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EC6B" w14:textId="096E2F3F" w:rsidR="00F36B57" w:rsidRDefault="00FD27E3" w:rsidP="00D27C1D">
      <w:pPr>
        <w:rPr>
          <w:b/>
          <w:color w:val="C00000"/>
          <w:sz w:val="32"/>
          <w:lang w:val="en-US"/>
        </w:rPr>
      </w:pPr>
      <w:r>
        <w:rPr>
          <w:b/>
          <w:color w:val="C00000"/>
          <w:sz w:val="32"/>
          <w:lang w:val="en-US"/>
        </w:rPr>
        <w:t xml:space="preserve">Session </w:t>
      </w:r>
      <w:r w:rsidR="00F02138">
        <w:rPr>
          <w:b/>
          <w:color w:val="C00000"/>
          <w:sz w:val="32"/>
          <w:lang w:val="en-US"/>
        </w:rPr>
        <w:t>4</w:t>
      </w:r>
      <w:bookmarkStart w:id="0" w:name="_GoBack"/>
      <w:bookmarkEnd w:id="0"/>
      <w:r>
        <w:rPr>
          <w:b/>
          <w:color w:val="C00000"/>
          <w:sz w:val="32"/>
          <w:lang w:val="en-US"/>
        </w:rPr>
        <w:t xml:space="preserve">. Activity: adapt your indicators </w:t>
      </w:r>
    </w:p>
    <w:p w14:paraId="53826009" w14:textId="5B58878D" w:rsidR="00D27C1D" w:rsidRPr="00FD27E3" w:rsidRDefault="00C35CE1" w:rsidP="00D27C1D">
      <w:pPr>
        <w:rPr>
          <w:b/>
          <w:color w:val="666666" w:themeColor="background2"/>
          <w:sz w:val="32"/>
          <w:lang w:val="en-US"/>
        </w:rPr>
      </w:pPr>
      <w:r w:rsidRPr="00FD27E3">
        <w:rPr>
          <w:b/>
          <w:color w:val="666666" w:themeColor="background2"/>
          <w:sz w:val="32"/>
          <w:lang w:val="en-US"/>
        </w:rPr>
        <w:t>ReDSS /</w:t>
      </w:r>
      <w:r w:rsidR="00B442F4" w:rsidRPr="00FD27E3">
        <w:rPr>
          <w:b/>
          <w:color w:val="666666" w:themeColor="background2"/>
          <w:sz w:val="32"/>
          <w:lang w:val="en-US"/>
        </w:rPr>
        <w:t xml:space="preserve"> </w:t>
      </w:r>
      <w:r w:rsidRPr="00FD27E3">
        <w:rPr>
          <w:b/>
          <w:color w:val="666666" w:themeColor="background2"/>
          <w:sz w:val="32"/>
          <w:lang w:val="en-US"/>
        </w:rPr>
        <w:t>IASC Criteria and SDGs</w:t>
      </w:r>
    </w:p>
    <w:p w14:paraId="298602E1" w14:textId="77777777" w:rsidR="00447F10" w:rsidRPr="00447F10" w:rsidRDefault="00D32060" w:rsidP="00FD27E3">
      <w:pPr>
        <w:numPr>
          <w:ilvl w:val="0"/>
          <w:numId w:val="4"/>
        </w:numPr>
        <w:tabs>
          <w:tab w:val="clear" w:pos="720"/>
          <w:tab w:val="num" w:pos="851"/>
        </w:tabs>
        <w:spacing w:after="0" w:line="240" w:lineRule="auto"/>
        <w:ind w:left="1276"/>
        <w:contextualSpacing/>
        <w:rPr>
          <w:rFonts w:ascii="Times New Roman" w:eastAsia="Times New Roman" w:hAnsi="Times New Roman" w:cs="Times New Roman"/>
          <w:sz w:val="24"/>
          <w:szCs w:val="24"/>
          <w:lang w:val="en-US" w:eastAsia="fr-FR"/>
        </w:rPr>
      </w:pPr>
      <w:r w:rsidRPr="00447F10">
        <w:rPr>
          <w:rFonts w:eastAsiaTheme="minorEastAsia" w:hAnsi="Calibri"/>
          <w:color w:val="000000" w:themeColor="text1"/>
          <w:kern w:val="24"/>
          <w:sz w:val="24"/>
          <w:szCs w:val="24"/>
          <w:lang w:val="en-GB" w:eastAsia="fr-FR"/>
        </w:rPr>
        <w:t>Make each criteri</w:t>
      </w:r>
      <w:r w:rsidR="00FD27E3" w:rsidRPr="00FD27E3">
        <w:rPr>
          <w:rFonts w:eastAsiaTheme="minorEastAsia" w:hAnsi="Calibri"/>
          <w:color w:val="000000" w:themeColor="text1"/>
          <w:kern w:val="24"/>
          <w:sz w:val="24"/>
          <w:szCs w:val="24"/>
          <w:lang w:val="en-GB" w:eastAsia="fr-FR"/>
        </w:rPr>
        <w:t>um</w:t>
      </w:r>
      <w:r w:rsidRPr="00447F10">
        <w:rPr>
          <w:rFonts w:eastAsiaTheme="minorEastAsia" w:hAnsi="Calibri"/>
          <w:color w:val="000000" w:themeColor="text1"/>
          <w:kern w:val="24"/>
          <w:sz w:val="24"/>
          <w:szCs w:val="24"/>
          <w:lang w:val="en-GB" w:eastAsia="fr-FR"/>
        </w:rPr>
        <w:t xml:space="preserve"> and if possible, some indicators match the corresponding SDG(s) </w:t>
      </w:r>
    </w:p>
    <w:p w14:paraId="1529352D" w14:textId="77777777" w:rsidR="00447F10" w:rsidRPr="00447F10" w:rsidRDefault="00D32060" w:rsidP="00FD27E3">
      <w:pPr>
        <w:numPr>
          <w:ilvl w:val="0"/>
          <w:numId w:val="4"/>
        </w:numPr>
        <w:tabs>
          <w:tab w:val="clear" w:pos="720"/>
          <w:tab w:val="num" w:pos="851"/>
        </w:tabs>
        <w:spacing w:after="0" w:line="240" w:lineRule="auto"/>
        <w:ind w:left="1276"/>
        <w:contextualSpacing/>
        <w:rPr>
          <w:rFonts w:ascii="Times New Roman" w:eastAsia="Times New Roman" w:hAnsi="Times New Roman" w:cs="Times New Roman"/>
          <w:sz w:val="24"/>
          <w:szCs w:val="24"/>
          <w:lang w:val="en-US" w:eastAsia="fr-FR"/>
        </w:rPr>
      </w:pPr>
      <w:r w:rsidRPr="00447F10">
        <w:rPr>
          <w:rFonts w:eastAsiaTheme="minorEastAsia" w:hAnsi="Calibri"/>
          <w:color w:val="000000" w:themeColor="text1"/>
          <w:kern w:val="24"/>
          <w:sz w:val="24"/>
          <w:szCs w:val="24"/>
          <w:lang w:val="en-GB" w:eastAsia="fr-FR"/>
        </w:rPr>
        <w:t xml:space="preserve">Determine whether corresponding data is </w:t>
      </w:r>
      <w:r w:rsidR="00FD27E3" w:rsidRPr="00FD27E3">
        <w:rPr>
          <w:rFonts w:eastAsiaTheme="minorEastAsia" w:hAnsi="Calibri"/>
          <w:color w:val="000000" w:themeColor="text1"/>
          <w:kern w:val="24"/>
          <w:sz w:val="24"/>
          <w:szCs w:val="24"/>
          <w:lang w:val="en-GB" w:eastAsia="fr-FR"/>
        </w:rPr>
        <w:t xml:space="preserve">available, </w:t>
      </w:r>
      <w:r w:rsidRPr="00447F10">
        <w:rPr>
          <w:rFonts w:eastAsiaTheme="minorEastAsia" w:hAnsi="Calibri"/>
          <w:color w:val="000000" w:themeColor="text1"/>
          <w:kern w:val="24"/>
          <w:sz w:val="24"/>
          <w:szCs w:val="24"/>
          <w:lang w:val="en-GB" w:eastAsia="fr-FR"/>
        </w:rPr>
        <w:t xml:space="preserve">accessible, shared and concerted among actors in the area. </w:t>
      </w:r>
      <w:r w:rsidR="00FD27E3" w:rsidRPr="00FD27E3">
        <w:rPr>
          <w:rFonts w:eastAsiaTheme="minorEastAsia" w:hAnsi="Calibri"/>
          <w:color w:val="000000" w:themeColor="text1"/>
          <w:kern w:val="24"/>
          <w:sz w:val="24"/>
          <w:szCs w:val="24"/>
          <w:lang w:val="en-GB" w:eastAsia="fr-FR"/>
        </w:rPr>
        <w:t>Does</w:t>
      </w:r>
      <w:r w:rsidRPr="00447F10">
        <w:rPr>
          <w:rFonts w:eastAsiaTheme="minorEastAsia" w:hAnsi="Calibri"/>
          <w:color w:val="000000" w:themeColor="text1"/>
          <w:kern w:val="24"/>
          <w:sz w:val="24"/>
          <w:szCs w:val="24"/>
          <w:lang w:val="en-GB" w:eastAsia="fr-FR"/>
        </w:rPr>
        <w:t xml:space="preserve"> this data allow for a comparison between displaced and nondisplaced living in the area</w:t>
      </w:r>
      <w:r w:rsidR="00FD27E3" w:rsidRPr="00FD27E3">
        <w:rPr>
          <w:rFonts w:eastAsiaTheme="minorEastAsia" w:hAnsi="Calibri"/>
          <w:color w:val="000000" w:themeColor="text1"/>
          <w:kern w:val="24"/>
          <w:sz w:val="24"/>
          <w:szCs w:val="24"/>
          <w:lang w:val="en-GB" w:eastAsia="fr-FR"/>
        </w:rPr>
        <w:t>? Is it</w:t>
      </w:r>
      <w:r w:rsidRPr="00447F10">
        <w:rPr>
          <w:rFonts w:eastAsiaTheme="minorEastAsia" w:hAnsi="Calibri"/>
          <w:color w:val="000000" w:themeColor="text1"/>
          <w:kern w:val="24"/>
          <w:sz w:val="24"/>
          <w:szCs w:val="24"/>
          <w:lang w:val="en-GB" w:eastAsia="fr-FR"/>
        </w:rPr>
        <w:t xml:space="preserve"> disaggregated (by sex, age and diversity)? </w:t>
      </w:r>
    </w:p>
    <w:p w14:paraId="68E9C51B" w14:textId="77777777" w:rsidR="00447F10" w:rsidRPr="00447F10" w:rsidRDefault="00D32060" w:rsidP="00FD27E3">
      <w:pPr>
        <w:numPr>
          <w:ilvl w:val="0"/>
          <w:numId w:val="4"/>
        </w:numPr>
        <w:tabs>
          <w:tab w:val="clear" w:pos="720"/>
          <w:tab w:val="num" w:pos="851"/>
        </w:tabs>
        <w:spacing w:after="0" w:line="240" w:lineRule="auto"/>
        <w:ind w:left="1276"/>
        <w:contextualSpacing/>
        <w:rPr>
          <w:rFonts w:ascii="Times New Roman" w:eastAsia="Times New Roman" w:hAnsi="Times New Roman" w:cs="Times New Roman"/>
          <w:sz w:val="24"/>
          <w:szCs w:val="24"/>
          <w:lang w:val="en-US" w:eastAsia="fr-FR"/>
        </w:rPr>
      </w:pPr>
      <w:r w:rsidRPr="00447F10">
        <w:rPr>
          <w:rFonts w:eastAsiaTheme="minorEastAsia" w:hAnsi="Calibri"/>
          <w:color w:val="000000" w:themeColor="text1"/>
          <w:kern w:val="24"/>
          <w:sz w:val="24"/>
          <w:szCs w:val="24"/>
          <w:lang w:val="en-GB" w:eastAsia="fr-FR"/>
        </w:rPr>
        <w:t xml:space="preserve">Which actor has collected and has the data? If data/information is unavailable, who, based on comparative advantages, could collect and analyse this type of data among partners, to inform joint outcomes? </w:t>
      </w:r>
    </w:p>
    <w:p w14:paraId="6E5515F2" w14:textId="77777777" w:rsidR="00FD27E3" w:rsidRPr="008C037D" w:rsidRDefault="00FD27E3" w:rsidP="00D27C1D">
      <w:pPr>
        <w:rPr>
          <w:b/>
          <w:color w:val="C00000"/>
          <w:sz w:val="32"/>
          <w:lang w:val="en-US"/>
        </w:rPr>
      </w:pPr>
    </w:p>
    <w:tbl>
      <w:tblPr>
        <w:tblStyle w:val="TableGrid"/>
        <w:tblW w:w="0" w:type="auto"/>
        <w:tblLayout w:type="fixed"/>
        <w:tblLook w:val="04A0" w:firstRow="1" w:lastRow="0" w:firstColumn="1" w:lastColumn="0" w:noHBand="0" w:noVBand="1"/>
      </w:tblPr>
      <w:tblGrid>
        <w:gridCol w:w="1336"/>
        <w:gridCol w:w="1778"/>
        <w:gridCol w:w="5386"/>
        <w:gridCol w:w="851"/>
        <w:gridCol w:w="2977"/>
        <w:gridCol w:w="1666"/>
      </w:tblGrid>
      <w:tr w:rsidR="00C32599" w:rsidRPr="007B6D95" w14:paraId="44328404" w14:textId="2489310D" w:rsidTr="00D11288">
        <w:trPr>
          <w:trHeight w:val="280"/>
          <w:tblHeader/>
        </w:trPr>
        <w:tc>
          <w:tcPr>
            <w:tcW w:w="1336" w:type="dxa"/>
            <w:noWrap/>
            <w:hideMark/>
          </w:tcPr>
          <w:p w14:paraId="11AEB641" w14:textId="77777777" w:rsidR="007B6D95" w:rsidRPr="007B6D95" w:rsidRDefault="007B6D95">
            <w:pPr>
              <w:rPr>
                <w:rFonts w:cstheme="minorHAnsi"/>
                <w:b/>
                <w:bCs/>
                <w:sz w:val="24"/>
                <w:szCs w:val="24"/>
              </w:rPr>
            </w:pPr>
            <w:r w:rsidRPr="007B6D95">
              <w:rPr>
                <w:rFonts w:cstheme="minorHAnsi"/>
                <w:b/>
                <w:bCs/>
                <w:sz w:val="24"/>
                <w:szCs w:val="24"/>
              </w:rPr>
              <w:t>THEME</w:t>
            </w:r>
          </w:p>
        </w:tc>
        <w:tc>
          <w:tcPr>
            <w:tcW w:w="1778" w:type="dxa"/>
            <w:noWrap/>
            <w:hideMark/>
          </w:tcPr>
          <w:p w14:paraId="76928798" w14:textId="77777777" w:rsidR="007B6D95" w:rsidRPr="007B6D95" w:rsidRDefault="007B6D95">
            <w:pPr>
              <w:rPr>
                <w:rFonts w:cstheme="minorHAnsi"/>
                <w:b/>
                <w:bCs/>
                <w:sz w:val="24"/>
                <w:szCs w:val="24"/>
              </w:rPr>
            </w:pPr>
            <w:r w:rsidRPr="007B6D95">
              <w:rPr>
                <w:rFonts w:cstheme="minorHAnsi"/>
                <w:b/>
                <w:bCs/>
                <w:sz w:val="24"/>
                <w:szCs w:val="24"/>
              </w:rPr>
              <w:t>CRITERIA</w:t>
            </w:r>
          </w:p>
        </w:tc>
        <w:tc>
          <w:tcPr>
            <w:tcW w:w="5386" w:type="dxa"/>
            <w:noWrap/>
            <w:hideMark/>
          </w:tcPr>
          <w:p w14:paraId="6E68C3F5" w14:textId="77777777" w:rsidR="007B6D95" w:rsidRPr="007B6D95" w:rsidRDefault="007B6D95">
            <w:pPr>
              <w:rPr>
                <w:rFonts w:cstheme="minorHAnsi"/>
                <w:b/>
                <w:bCs/>
                <w:sz w:val="24"/>
                <w:szCs w:val="24"/>
              </w:rPr>
            </w:pPr>
            <w:r w:rsidRPr="007B6D95">
              <w:rPr>
                <w:rFonts w:cstheme="minorHAnsi"/>
                <w:b/>
                <w:bCs/>
                <w:sz w:val="24"/>
                <w:szCs w:val="24"/>
              </w:rPr>
              <w:t>INDICATORS</w:t>
            </w:r>
          </w:p>
        </w:tc>
        <w:tc>
          <w:tcPr>
            <w:tcW w:w="851" w:type="dxa"/>
          </w:tcPr>
          <w:p w14:paraId="1E0B6076" w14:textId="2EFBFE8A" w:rsidR="007B6D95" w:rsidRPr="007B6D95" w:rsidRDefault="007B6D95">
            <w:pPr>
              <w:rPr>
                <w:rFonts w:cstheme="minorHAnsi"/>
                <w:b/>
                <w:bCs/>
                <w:sz w:val="24"/>
                <w:szCs w:val="24"/>
              </w:rPr>
            </w:pPr>
            <w:r>
              <w:rPr>
                <w:rFonts w:cstheme="minorHAnsi"/>
                <w:b/>
                <w:bCs/>
                <w:sz w:val="24"/>
                <w:szCs w:val="24"/>
              </w:rPr>
              <w:t>SDG</w:t>
            </w:r>
          </w:p>
        </w:tc>
        <w:tc>
          <w:tcPr>
            <w:tcW w:w="2977" w:type="dxa"/>
          </w:tcPr>
          <w:p w14:paraId="45902034" w14:textId="77777777" w:rsidR="00D11288" w:rsidRDefault="007B6D95">
            <w:pPr>
              <w:rPr>
                <w:rFonts w:cstheme="minorHAnsi"/>
                <w:b/>
                <w:bCs/>
                <w:sz w:val="24"/>
                <w:szCs w:val="24"/>
                <w:lang w:val="en-US"/>
              </w:rPr>
            </w:pPr>
            <w:r w:rsidRPr="007B6D95">
              <w:rPr>
                <w:rFonts w:cstheme="minorHAnsi"/>
                <w:b/>
                <w:bCs/>
                <w:sz w:val="24"/>
                <w:szCs w:val="24"/>
                <w:lang w:val="en-US"/>
              </w:rPr>
              <w:t>Data available</w:t>
            </w:r>
            <w:r w:rsidR="00D11288">
              <w:rPr>
                <w:rFonts w:cstheme="minorHAnsi"/>
                <w:b/>
                <w:bCs/>
                <w:sz w:val="24"/>
                <w:szCs w:val="24"/>
                <w:lang w:val="en-US"/>
              </w:rPr>
              <w:t xml:space="preserve">? </w:t>
            </w:r>
          </w:p>
          <w:p w14:paraId="6990A7F2" w14:textId="77777777" w:rsidR="00D11288" w:rsidRDefault="00D11288">
            <w:pPr>
              <w:rPr>
                <w:rFonts w:cstheme="minorHAnsi"/>
                <w:b/>
                <w:bCs/>
                <w:sz w:val="24"/>
                <w:szCs w:val="24"/>
                <w:lang w:val="en-US"/>
              </w:rPr>
            </w:pPr>
            <w:r>
              <w:rPr>
                <w:rFonts w:cstheme="minorHAnsi"/>
                <w:b/>
                <w:bCs/>
                <w:sz w:val="24"/>
                <w:szCs w:val="24"/>
                <w:lang w:val="en-US"/>
              </w:rPr>
              <w:t xml:space="preserve">Data shared and concerted? </w:t>
            </w:r>
          </w:p>
          <w:p w14:paraId="391CC779" w14:textId="1E57301A" w:rsidR="00D11288" w:rsidRDefault="00D11288">
            <w:pPr>
              <w:rPr>
                <w:rFonts w:cstheme="minorHAnsi"/>
                <w:b/>
                <w:bCs/>
                <w:sz w:val="24"/>
                <w:szCs w:val="24"/>
                <w:lang w:val="en-US"/>
              </w:rPr>
            </w:pPr>
            <w:r>
              <w:rPr>
                <w:rFonts w:cstheme="minorHAnsi"/>
                <w:b/>
                <w:bCs/>
                <w:sz w:val="24"/>
                <w:szCs w:val="24"/>
                <w:lang w:val="en-US"/>
              </w:rPr>
              <w:t>C</w:t>
            </w:r>
            <w:r w:rsidR="007B6D95">
              <w:rPr>
                <w:rFonts w:cstheme="minorHAnsi"/>
                <w:b/>
                <w:bCs/>
                <w:sz w:val="24"/>
                <w:szCs w:val="24"/>
                <w:lang w:val="en-US"/>
              </w:rPr>
              <w:t>omparative</w:t>
            </w:r>
            <w:r>
              <w:rPr>
                <w:rFonts w:cstheme="minorHAnsi"/>
                <w:b/>
                <w:bCs/>
                <w:sz w:val="24"/>
                <w:szCs w:val="24"/>
                <w:lang w:val="en-US"/>
              </w:rPr>
              <w:t>?</w:t>
            </w:r>
            <w:r w:rsidR="00C32599">
              <w:rPr>
                <w:rFonts w:cstheme="minorHAnsi"/>
                <w:b/>
                <w:bCs/>
                <w:sz w:val="24"/>
                <w:szCs w:val="24"/>
                <w:lang w:val="en-US"/>
              </w:rPr>
              <w:t xml:space="preserve"> </w:t>
            </w:r>
          </w:p>
          <w:p w14:paraId="29E0E465" w14:textId="6B131038" w:rsidR="007B6D95" w:rsidRPr="007B6D95" w:rsidRDefault="00D11288">
            <w:pPr>
              <w:rPr>
                <w:rFonts w:cstheme="minorHAnsi"/>
                <w:b/>
                <w:bCs/>
                <w:sz w:val="24"/>
                <w:szCs w:val="24"/>
                <w:lang w:val="en-US"/>
              </w:rPr>
            </w:pPr>
            <w:r>
              <w:rPr>
                <w:rFonts w:cstheme="minorHAnsi"/>
                <w:b/>
                <w:bCs/>
                <w:sz w:val="24"/>
                <w:szCs w:val="24"/>
                <w:lang w:val="en-US"/>
              </w:rPr>
              <w:t>D</w:t>
            </w:r>
            <w:r w:rsidR="007B6D95">
              <w:rPr>
                <w:rFonts w:cstheme="minorHAnsi"/>
                <w:b/>
                <w:bCs/>
                <w:sz w:val="24"/>
                <w:szCs w:val="24"/>
                <w:lang w:val="en-US"/>
              </w:rPr>
              <w:t>isaggregated</w:t>
            </w:r>
            <w:r>
              <w:rPr>
                <w:rFonts w:cstheme="minorHAnsi"/>
                <w:b/>
                <w:bCs/>
                <w:sz w:val="24"/>
                <w:szCs w:val="24"/>
                <w:lang w:val="en-US"/>
              </w:rPr>
              <w:t>?</w:t>
            </w:r>
            <w:r w:rsidR="007B6D95">
              <w:rPr>
                <w:rFonts w:cstheme="minorHAnsi"/>
                <w:b/>
                <w:bCs/>
                <w:sz w:val="24"/>
                <w:szCs w:val="24"/>
                <w:lang w:val="en-US"/>
              </w:rPr>
              <w:t xml:space="preserve"> </w:t>
            </w:r>
          </w:p>
        </w:tc>
        <w:tc>
          <w:tcPr>
            <w:tcW w:w="1666" w:type="dxa"/>
          </w:tcPr>
          <w:p w14:paraId="3E2B7ED1" w14:textId="59854F9E" w:rsidR="007B6D95" w:rsidRPr="007B6D95" w:rsidRDefault="007B6D95">
            <w:pPr>
              <w:rPr>
                <w:rFonts w:cstheme="minorHAnsi"/>
                <w:b/>
                <w:bCs/>
                <w:sz w:val="24"/>
                <w:szCs w:val="24"/>
                <w:lang w:val="en-US"/>
              </w:rPr>
            </w:pPr>
            <w:r>
              <w:rPr>
                <w:rFonts w:cstheme="minorHAnsi"/>
                <w:b/>
                <w:bCs/>
                <w:sz w:val="24"/>
                <w:szCs w:val="24"/>
                <w:lang w:val="en-US"/>
              </w:rPr>
              <w:t>Actor</w:t>
            </w:r>
            <w:r w:rsidR="00D11288">
              <w:rPr>
                <w:rFonts w:cstheme="minorHAnsi"/>
                <w:b/>
                <w:bCs/>
                <w:sz w:val="24"/>
                <w:szCs w:val="24"/>
                <w:lang w:val="en-US"/>
              </w:rPr>
              <w:t>(s)</w:t>
            </w:r>
          </w:p>
        </w:tc>
      </w:tr>
      <w:tr w:rsidR="00C32599" w:rsidRPr="00F02138" w14:paraId="7BCBA0FC" w14:textId="25ACE029" w:rsidTr="00D11288">
        <w:trPr>
          <w:trHeight w:val="495"/>
        </w:trPr>
        <w:tc>
          <w:tcPr>
            <w:tcW w:w="1336" w:type="dxa"/>
            <w:vMerge w:val="restart"/>
            <w:hideMark/>
          </w:tcPr>
          <w:p w14:paraId="60FF6A96" w14:textId="77777777" w:rsidR="007B6D95" w:rsidRPr="007B6D95" w:rsidRDefault="007B6D95">
            <w:pPr>
              <w:rPr>
                <w:rFonts w:cstheme="minorHAnsi"/>
                <w:b/>
                <w:bCs/>
                <w:sz w:val="24"/>
                <w:szCs w:val="24"/>
              </w:rPr>
            </w:pPr>
            <w:r w:rsidRPr="007B6D95">
              <w:rPr>
                <w:rFonts w:cstheme="minorHAnsi"/>
                <w:b/>
                <w:bCs/>
                <w:sz w:val="24"/>
                <w:szCs w:val="24"/>
              </w:rPr>
              <w:t>PHYSICAL SAFETY</w:t>
            </w:r>
          </w:p>
        </w:tc>
        <w:tc>
          <w:tcPr>
            <w:tcW w:w="1778" w:type="dxa"/>
            <w:vMerge w:val="restart"/>
            <w:noWrap/>
            <w:hideMark/>
          </w:tcPr>
          <w:p w14:paraId="41A8F43A" w14:textId="77777777" w:rsidR="007B6D95" w:rsidRPr="007B6D95" w:rsidRDefault="007B6D95">
            <w:pPr>
              <w:rPr>
                <w:rFonts w:cstheme="minorHAnsi"/>
                <w:b/>
                <w:bCs/>
                <w:sz w:val="24"/>
                <w:szCs w:val="24"/>
              </w:rPr>
            </w:pPr>
            <w:r w:rsidRPr="007B6D95">
              <w:rPr>
                <w:rFonts w:cstheme="minorHAnsi"/>
                <w:b/>
                <w:bCs/>
                <w:sz w:val="24"/>
                <w:szCs w:val="24"/>
              </w:rPr>
              <w:t>Protection</w:t>
            </w:r>
          </w:p>
        </w:tc>
        <w:tc>
          <w:tcPr>
            <w:tcW w:w="5386" w:type="dxa"/>
            <w:hideMark/>
          </w:tcPr>
          <w:p w14:paraId="09AE38F4" w14:textId="77777777" w:rsidR="007B6D95" w:rsidRPr="007B6D95" w:rsidRDefault="007B6D95">
            <w:pPr>
              <w:rPr>
                <w:rFonts w:cstheme="minorHAnsi"/>
                <w:b/>
                <w:bCs/>
                <w:sz w:val="24"/>
                <w:szCs w:val="24"/>
                <w:lang w:val="en-US"/>
              </w:rPr>
            </w:pPr>
            <w:r w:rsidRPr="007B6D95">
              <w:rPr>
                <w:rFonts w:cstheme="minorHAnsi"/>
                <w:b/>
                <w:bCs/>
                <w:sz w:val="24"/>
                <w:szCs w:val="24"/>
                <w:lang w:val="en-US"/>
              </w:rPr>
              <w:t xml:space="preserve">Prevalence of SGBV and other forms of violence:                                                                                                                                                                                                                           </w:t>
            </w:r>
            <w:r w:rsidRPr="007B6D95">
              <w:rPr>
                <w:rFonts w:cstheme="minorHAnsi"/>
                <w:sz w:val="24"/>
                <w:szCs w:val="24"/>
                <w:lang w:val="en-US"/>
              </w:rPr>
              <w:t>1. % of target population who were subjected to physical, psychological or sexual violence in the previous 12 months Freedom of movement</w:t>
            </w:r>
          </w:p>
        </w:tc>
        <w:tc>
          <w:tcPr>
            <w:tcW w:w="851" w:type="dxa"/>
          </w:tcPr>
          <w:p w14:paraId="14419E5C" w14:textId="77777777" w:rsidR="007B6D95" w:rsidRPr="007B6D95" w:rsidRDefault="007B6D95">
            <w:pPr>
              <w:rPr>
                <w:rFonts w:cstheme="minorHAnsi"/>
                <w:b/>
                <w:bCs/>
                <w:sz w:val="24"/>
                <w:szCs w:val="24"/>
                <w:lang w:val="en-US"/>
              </w:rPr>
            </w:pPr>
          </w:p>
        </w:tc>
        <w:tc>
          <w:tcPr>
            <w:tcW w:w="2977" w:type="dxa"/>
          </w:tcPr>
          <w:p w14:paraId="1EC663AC" w14:textId="77777777" w:rsidR="007B6D95" w:rsidRPr="007B6D95" w:rsidRDefault="007B6D95">
            <w:pPr>
              <w:rPr>
                <w:rFonts w:cstheme="minorHAnsi"/>
                <w:b/>
                <w:bCs/>
                <w:sz w:val="24"/>
                <w:szCs w:val="24"/>
                <w:lang w:val="en-US"/>
              </w:rPr>
            </w:pPr>
          </w:p>
        </w:tc>
        <w:tc>
          <w:tcPr>
            <w:tcW w:w="1666" w:type="dxa"/>
          </w:tcPr>
          <w:p w14:paraId="74203C44" w14:textId="77777777" w:rsidR="007B6D95" w:rsidRPr="007B6D95" w:rsidRDefault="007B6D95">
            <w:pPr>
              <w:rPr>
                <w:rFonts w:cstheme="minorHAnsi"/>
                <w:b/>
                <w:bCs/>
                <w:sz w:val="24"/>
                <w:szCs w:val="24"/>
                <w:lang w:val="en-US"/>
              </w:rPr>
            </w:pPr>
          </w:p>
        </w:tc>
      </w:tr>
      <w:tr w:rsidR="00C32599" w:rsidRPr="00F02138" w14:paraId="1D3BEE38" w14:textId="13B4DF76" w:rsidTr="00D11288">
        <w:trPr>
          <w:trHeight w:val="460"/>
        </w:trPr>
        <w:tc>
          <w:tcPr>
            <w:tcW w:w="1336" w:type="dxa"/>
            <w:vMerge/>
            <w:hideMark/>
          </w:tcPr>
          <w:p w14:paraId="4DEBD42A" w14:textId="77777777" w:rsidR="007B6D95" w:rsidRPr="007B6D95" w:rsidRDefault="007B6D95">
            <w:pPr>
              <w:rPr>
                <w:rFonts w:cstheme="minorHAnsi"/>
                <w:b/>
                <w:bCs/>
                <w:sz w:val="24"/>
                <w:szCs w:val="24"/>
                <w:lang w:val="en-US"/>
              </w:rPr>
            </w:pPr>
          </w:p>
        </w:tc>
        <w:tc>
          <w:tcPr>
            <w:tcW w:w="1778" w:type="dxa"/>
            <w:vMerge/>
            <w:hideMark/>
          </w:tcPr>
          <w:p w14:paraId="6B372965" w14:textId="77777777" w:rsidR="007B6D95" w:rsidRPr="007B6D95" w:rsidRDefault="007B6D95">
            <w:pPr>
              <w:rPr>
                <w:rFonts w:cstheme="minorHAnsi"/>
                <w:b/>
                <w:bCs/>
                <w:sz w:val="24"/>
                <w:szCs w:val="24"/>
                <w:lang w:val="en-US"/>
              </w:rPr>
            </w:pPr>
          </w:p>
        </w:tc>
        <w:tc>
          <w:tcPr>
            <w:tcW w:w="5386" w:type="dxa"/>
            <w:hideMark/>
          </w:tcPr>
          <w:p w14:paraId="3E3BF53D" w14:textId="3E79A991" w:rsidR="007B6D95" w:rsidRPr="007B6D95" w:rsidRDefault="007B6D95">
            <w:pPr>
              <w:rPr>
                <w:rFonts w:cstheme="minorHAnsi"/>
                <w:sz w:val="24"/>
                <w:szCs w:val="24"/>
                <w:lang w:val="en-US"/>
              </w:rPr>
            </w:pPr>
            <w:r w:rsidRPr="007B6D95">
              <w:rPr>
                <w:rFonts w:cstheme="minorHAnsi"/>
                <w:sz w:val="24"/>
                <w:szCs w:val="24"/>
                <w:lang w:val="en-US"/>
              </w:rPr>
              <w:t>2.% of target population facing restrictions on their freedom of movement</w:t>
            </w:r>
          </w:p>
        </w:tc>
        <w:tc>
          <w:tcPr>
            <w:tcW w:w="851" w:type="dxa"/>
          </w:tcPr>
          <w:p w14:paraId="1EC8B310" w14:textId="77777777" w:rsidR="007B6D95" w:rsidRPr="007B6D95" w:rsidRDefault="007B6D95">
            <w:pPr>
              <w:rPr>
                <w:rFonts w:cstheme="minorHAnsi"/>
                <w:sz w:val="24"/>
                <w:szCs w:val="24"/>
                <w:lang w:val="en-US"/>
              </w:rPr>
            </w:pPr>
          </w:p>
        </w:tc>
        <w:tc>
          <w:tcPr>
            <w:tcW w:w="2977" w:type="dxa"/>
          </w:tcPr>
          <w:p w14:paraId="2C529B29" w14:textId="77777777" w:rsidR="007B6D95" w:rsidRPr="007B6D95" w:rsidRDefault="007B6D95">
            <w:pPr>
              <w:rPr>
                <w:rFonts w:cstheme="minorHAnsi"/>
                <w:sz w:val="24"/>
                <w:szCs w:val="24"/>
                <w:lang w:val="en-US"/>
              </w:rPr>
            </w:pPr>
          </w:p>
        </w:tc>
        <w:tc>
          <w:tcPr>
            <w:tcW w:w="1666" w:type="dxa"/>
          </w:tcPr>
          <w:p w14:paraId="1CED74EE" w14:textId="77777777" w:rsidR="007B6D95" w:rsidRPr="007B6D95" w:rsidRDefault="007B6D95">
            <w:pPr>
              <w:rPr>
                <w:rFonts w:cstheme="minorHAnsi"/>
                <w:sz w:val="24"/>
                <w:szCs w:val="24"/>
                <w:lang w:val="en-US"/>
              </w:rPr>
            </w:pPr>
          </w:p>
        </w:tc>
      </w:tr>
      <w:tr w:rsidR="00C32599" w:rsidRPr="00F02138" w14:paraId="352C0B0B" w14:textId="5CAB97BD" w:rsidTr="00D11288">
        <w:trPr>
          <w:trHeight w:val="690"/>
        </w:trPr>
        <w:tc>
          <w:tcPr>
            <w:tcW w:w="1336" w:type="dxa"/>
            <w:vMerge/>
            <w:hideMark/>
          </w:tcPr>
          <w:p w14:paraId="1F2E91A5" w14:textId="77777777" w:rsidR="007B6D95" w:rsidRPr="007B6D95" w:rsidRDefault="007B6D95">
            <w:pPr>
              <w:rPr>
                <w:rFonts w:cstheme="minorHAnsi"/>
                <w:b/>
                <w:bCs/>
                <w:sz w:val="24"/>
                <w:szCs w:val="24"/>
                <w:lang w:val="en-US"/>
              </w:rPr>
            </w:pPr>
          </w:p>
        </w:tc>
        <w:tc>
          <w:tcPr>
            <w:tcW w:w="1778" w:type="dxa"/>
            <w:vMerge w:val="restart"/>
            <w:hideMark/>
          </w:tcPr>
          <w:p w14:paraId="58961C5D" w14:textId="77777777" w:rsidR="007B6D95" w:rsidRPr="007B6D95" w:rsidRDefault="007B6D95">
            <w:pPr>
              <w:rPr>
                <w:rFonts w:cstheme="minorHAnsi"/>
                <w:b/>
                <w:bCs/>
                <w:sz w:val="24"/>
                <w:szCs w:val="24"/>
              </w:rPr>
            </w:pPr>
            <w:r w:rsidRPr="007B6D95">
              <w:rPr>
                <w:rFonts w:cstheme="minorHAnsi"/>
                <w:b/>
                <w:bCs/>
                <w:sz w:val="24"/>
                <w:szCs w:val="24"/>
              </w:rPr>
              <w:t>Safety and Security</w:t>
            </w:r>
          </w:p>
        </w:tc>
        <w:tc>
          <w:tcPr>
            <w:tcW w:w="5386" w:type="dxa"/>
            <w:hideMark/>
          </w:tcPr>
          <w:p w14:paraId="11CB092F" w14:textId="0E35572A" w:rsidR="007B6D95" w:rsidRPr="007B6D95" w:rsidRDefault="007B6D95">
            <w:pPr>
              <w:rPr>
                <w:rFonts w:cstheme="minorHAnsi"/>
                <w:b/>
                <w:bCs/>
                <w:sz w:val="24"/>
                <w:szCs w:val="24"/>
                <w:lang w:val="en-US"/>
              </w:rPr>
            </w:pPr>
            <w:r w:rsidRPr="007B6D95">
              <w:rPr>
                <w:rFonts w:cstheme="minorHAnsi"/>
                <w:b/>
                <w:bCs/>
                <w:sz w:val="24"/>
                <w:szCs w:val="24"/>
                <w:lang w:val="en-US"/>
              </w:rPr>
              <w:t xml:space="preserve">Access to police and judiciary                                                                                                                                                                                                                                                            </w:t>
            </w:r>
            <w:r w:rsidRPr="007B6D95">
              <w:rPr>
                <w:rFonts w:cstheme="minorHAnsi"/>
                <w:sz w:val="24"/>
                <w:szCs w:val="24"/>
                <w:lang w:val="en-US"/>
              </w:rPr>
              <w:t>3. Level of confidence in police and informal/formal justice mechanisms among target population Perception of safety in current place of residence</w:t>
            </w:r>
          </w:p>
        </w:tc>
        <w:tc>
          <w:tcPr>
            <w:tcW w:w="851" w:type="dxa"/>
          </w:tcPr>
          <w:p w14:paraId="153E8371" w14:textId="77777777" w:rsidR="007B6D95" w:rsidRPr="007B6D95" w:rsidRDefault="007B6D95">
            <w:pPr>
              <w:rPr>
                <w:rFonts w:cstheme="minorHAnsi"/>
                <w:b/>
                <w:bCs/>
                <w:sz w:val="24"/>
                <w:szCs w:val="24"/>
                <w:lang w:val="en-US"/>
              </w:rPr>
            </w:pPr>
          </w:p>
        </w:tc>
        <w:tc>
          <w:tcPr>
            <w:tcW w:w="2977" w:type="dxa"/>
          </w:tcPr>
          <w:p w14:paraId="2FB5067D" w14:textId="77777777" w:rsidR="007B6D95" w:rsidRPr="007B6D95" w:rsidRDefault="007B6D95">
            <w:pPr>
              <w:rPr>
                <w:rFonts w:cstheme="minorHAnsi"/>
                <w:b/>
                <w:bCs/>
                <w:sz w:val="24"/>
                <w:szCs w:val="24"/>
                <w:lang w:val="en-US"/>
              </w:rPr>
            </w:pPr>
          </w:p>
        </w:tc>
        <w:tc>
          <w:tcPr>
            <w:tcW w:w="1666" w:type="dxa"/>
          </w:tcPr>
          <w:p w14:paraId="3DE9203A" w14:textId="77777777" w:rsidR="007B6D95" w:rsidRPr="007B6D95" w:rsidRDefault="007B6D95">
            <w:pPr>
              <w:rPr>
                <w:rFonts w:cstheme="minorHAnsi"/>
                <w:b/>
                <w:bCs/>
                <w:sz w:val="24"/>
                <w:szCs w:val="24"/>
                <w:lang w:val="en-US"/>
              </w:rPr>
            </w:pPr>
          </w:p>
        </w:tc>
      </w:tr>
      <w:tr w:rsidR="00C32599" w:rsidRPr="00F02138" w14:paraId="45A7F095" w14:textId="3386207F" w:rsidTr="00D11288">
        <w:trPr>
          <w:trHeight w:val="460"/>
        </w:trPr>
        <w:tc>
          <w:tcPr>
            <w:tcW w:w="1336" w:type="dxa"/>
            <w:vMerge/>
            <w:hideMark/>
          </w:tcPr>
          <w:p w14:paraId="75B07CF5" w14:textId="77777777" w:rsidR="007B6D95" w:rsidRPr="007B6D95" w:rsidRDefault="007B6D95">
            <w:pPr>
              <w:rPr>
                <w:rFonts w:cstheme="minorHAnsi"/>
                <w:b/>
                <w:bCs/>
                <w:sz w:val="24"/>
                <w:szCs w:val="24"/>
                <w:lang w:val="en-US"/>
              </w:rPr>
            </w:pPr>
          </w:p>
        </w:tc>
        <w:tc>
          <w:tcPr>
            <w:tcW w:w="1778" w:type="dxa"/>
            <w:vMerge/>
            <w:hideMark/>
          </w:tcPr>
          <w:p w14:paraId="0EB6CCA7" w14:textId="77777777" w:rsidR="007B6D95" w:rsidRPr="007B6D95" w:rsidRDefault="007B6D95">
            <w:pPr>
              <w:rPr>
                <w:rFonts w:cstheme="minorHAnsi"/>
                <w:b/>
                <w:bCs/>
                <w:sz w:val="24"/>
                <w:szCs w:val="24"/>
                <w:lang w:val="en-US"/>
              </w:rPr>
            </w:pPr>
          </w:p>
        </w:tc>
        <w:tc>
          <w:tcPr>
            <w:tcW w:w="5386" w:type="dxa"/>
            <w:hideMark/>
          </w:tcPr>
          <w:p w14:paraId="15D5C9B5" w14:textId="77777777" w:rsidR="007B6D95" w:rsidRPr="007B6D95" w:rsidRDefault="007B6D95">
            <w:pPr>
              <w:rPr>
                <w:rFonts w:cstheme="minorHAnsi"/>
                <w:sz w:val="24"/>
                <w:szCs w:val="24"/>
                <w:lang w:val="en-US"/>
              </w:rPr>
            </w:pPr>
            <w:r w:rsidRPr="007B6D95">
              <w:rPr>
                <w:rFonts w:cstheme="minorHAnsi"/>
                <w:sz w:val="24"/>
                <w:szCs w:val="24"/>
                <w:lang w:val="en-US"/>
              </w:rPr>
              <w:t>4. Percentage of target population feeling safe in their current place of residence compared to local population</w:t>
            </w:r>
          </w:p>
        </w:tc>
        <w:tc>
          <w:tcPr>
            <w:tcW w:w="851" w:type="dxa"/>
          </w:tcPr>
          <w:p w14:paraId="6DA5973D" w14:textId="77777777" w:rsidR="007B6D95" w:rsidRPr="007B6D95" w:rsidRDefault="007B6D95">
            <w:pPr>
              <w:rPr>
                <w:rFonts w:cstheme="minorHAnsi"/>
                <w:sz w:val="24"/>
                <w:szCs w:val="24"/>
                <w:lang w:val="en-US"/>
              </w:rPr>
            </w:pPr>
          </w:p>
        </w:tc>
        <w:tc>
          <w:tcPr>
            <w:tcW w:w="2977" w:type="dxa"/>
          </w:tcPr>
          <w:p w14:paraId="3990C7AF" w14:textId="77777777" w:rsidR="007B6D95" w:rsidRPr="007B6D95" w:rsidRDefault="007B6D95">
            <w:pPr>
              <w:rPr>
                <w:rFonts w:cstheme="minorHAnsi"/>
                <w:sz w:val="24"/>
                <w:szCs w:val="24"/>
                <w:lang w:val="en-US"/>
              </w:rPr>
            </w:pPr>
          </w:p>
        </w:tc>
        <w:tc>
          <w:tcPr>
            <w:tcW w:w="1666" w:type="dxa"/>
          </w:tcPr>
          <w:p w14:paraId="3B99704B" w14:textId="77777777" w:rsidR="007B6D95" w:rsidRPr="007B6D95" w:rsidRDefault="007B6D95">
            <w:pPr>
              <w:rPr>
                <w:rFonts w:cstheme="minorHAnsi"/>
                <w:sz w:val="24"/>
                <w:szCs w:val="24"/>
                <w:lang w:val="en-US"/>
              </w:rPr>
            </w:pPr>
          </w:p>
        </w:tc>
      </w:tr>
      <w:tr w:rsidR="00C32599" w:rsidRPr="00F02138" w14:paraId="1D6CFEDE" w14:textId="0875C404" w:rsidTr="00D11288">
        <w:trPr>
          <w:trHeight w:val="920"/>
        </w:trPr>
        <w:tc>
          <w:tcPr>
            <w:tcW w:w="1336" w:type="dxa"/>
            <w:vMerge/>
            <w:hideMark/>
          </w:tcPr>
          <w:p w14:paraId="56C55713" w14:textId="77777777" w:rsidR="007B6D95" w:rsidRPr="007B6D95" w:rsidRDefault="007B6D95">
            <w:pPr>
              <w:rPr>
                <w:rFonts w:cstheme="minorHAnsi"/>
                <w:b/>
                <w:bCs/>
                <w:sz w:val="24"/>
                <w:szCs w:val="24"/>
                <w:lang w:val="en-US"/>
              </w:rPr>
            </w:pPr>
          </w:p>
        </w:tc>
        <w:tc>
          <w:tcPr>
            <w:tcW w:w="1778" w:type="dxa"/>
            <w:vMerge w:val="restart"/>
            <w:hideMark/>
          </w:tcPr>
          <w:p w14:paraId="6BAA50A9" w14:textId="3D999881" w:rsidR="007B6D95" w:rsidRPr="007B6D95" w:rsidRDefault="007B6D95">
            <w:pPr>
              <w:rPr>
                <w:rFonts w:cstheme="minorHAnsi"/>
                <w:b/>
                <w:bCs/>
                <w:sz w:val="24"/>
                <w:szCs w:val="24"/>
              </w:rPr>
            </w:pPr>
            <w:r w:rsidRPr="007B6D95">
              <w:rPr>
                <w:rFonts w:cstheme="minorHAnsi"/>
                <w:b/>
                <w:bCs/>
                <w:sz w:val="24"/>
                <w:szCs w:val="24"/>
              </w:rPr>
              <w:t>Social</w:t>
            </w:r>
            <w:r w:rsidRPr="007B6D95">
              <w:rPr>
                <w:rFonts w:cstheme="minorHAnsi"/>
                <w:b/>
                <w:bCs/>
                <w:sz w:val="24"/>
                <w:szCs w:val="24"/>
              </w:rPr>
              <w:br/>
              <w:t xml:space="preserve">Cohesion </w:t>
            </w:r>
          </w:p>
        </w:tc>
        <w:tc>
          <w:tcPr>
            <w:tcW w:w="5386" w:type="dxa"/>
            <w:hideMark/>
          </w:tcPr>
          <w:p w14:paraId="7FE55EA6" w14:textId="77777777" w:rsidR="007B6D95" w:rsidRPr="007B6D95" w:rsidRDefault="007B6D95">
            <w:pPr>
              <w:rPr>
                <w:rFonts w:cstheme="minorHAnsi"/>
                <w:b/>
                <w:bCs/>
                <w:sz w:val="24"/>
                <w:szCs w:val="24"/>
                <w:lang w:val="en-US"/>
              </w:rPr>
            </w:pPr>
            <w:r w:rsidRPr="007B6D95">
              <w:rPr>
                <w:rFonts w:cstheme="minorHAnsi"/>
                <w:b/>
                <w:bCs/>
                <w:sz w:val="24"/>
                <w:szCs w:val="24"/>
                <w:lang w:val="en-US"/>
              </w:rPr>
              <w:t xml:space="preserve">Perception of stigmatization due to displacement status                                                                                                                                                                                                                                                                                      </w:t>
            </w:r>
            <w:r w:rsidRPr="007B6D95">
              <w:rPr>
                <w:rFonts w:cstheme="minorHAnsi"/>
                <w:sz w:val="24"/>
                <w:szCs w:val="24"/>
                <w:lang w:val="en-US"/>
              </w:rPr>
              <w:t>5. % of target population who do not face any form of stigmatization (verbal violence, insults, exclusion, etc.) in their current place of residence, compared to local population Perception of acceptance by host community</w:t>
            </w:r>
          </w:p>
        </w:tc>
        <w:tc>
          <w:tcPr>
            <w:tcW w:w="851" w:type="dxa"/>
          </w:tcPr>
          <w:p w14:paraId="37E333D0" w14:textId="77777777" w:rsidR="007B6D95" w:rsidRPr="007B6D95" w:rsidRDefault="007B6D95">
            <w:pPr>
              <w:rPr>
                <w:rFonts w:cstheme="minorHAnsi"/>
                <w:b/>
                <w:bCs/>
                <w:sz w:val="24"/>
                <w:szCs w:val="24"/>
                <w:lang w:val="en-US"/>
              </w:rPr>
            </w:pPr>
          </w:p>
        </w:tc>
        <w:tc>
          <w:tcPr>
            <w:tcW w:w="2977" w:type="dxa"/>
          </w:tcPr>
          <w:p w14:paraId="50763FAF" w14:textId="77777777" w:rsidR="007B6D95" w:rsidRPr="007B6D95" w:rsidRDefault="007B6D95">
            <w:pPr>
              <w:rPr>
                <w:rFonts w:cstheme="minorHAnsi"/>
                <w:b/>
                <w:bCs/>
                <w:sz w:val="24"/>
                <w:szCs w:val="24"/>
                <w:lang w:val="en-US"/>
              </w:rPr>
            </w:pPr>
          </w:p>
        </w:tc>
        <w:tc>
          <w:tcPr>
            <w:tcW w:w="1666" w:type="dxa"/>
          </w:tcPr>
          <w:p w14:paraId="28ED8DF8" w14:textId="77777777" w:rsidR="007B6D95" w:rsidRPr="007B6D95" w:rsidRDefault="007B6D95">
            <w:pPr>
              <w:rPr>
                <w:rFonts w:cstheme="minorHAnsi"/>
                <w:b/>
                <w:bCs/>
                <w:sz w:val="24"/>
                <w:szCs w:val="24"/>
                <w:lang w:val="en-US"/>
              </w:rPr>
            </w:pPr>
          </w:p>
        </w:tc>
      </w:tr>
      <w:tr w:rsidR="00C32599" w:rsidRPr="00F02138" w14:paraId="246B6D66" w14:textId="3C6C25A1" w:rsidTr="00D11288">
        <w:trPr>
          <w:trHeight w:val="460"/>
        </w:trPr>
        <w:tc>
          <w:tcPr>
            <w:tcW w:w="1336" w:type="dxa"/>
            <w:vMerge/>
            <w:hideMark/>
          </w:tcPr>
          <w:p w14:paraId="797A4829" w14:textId="77777777" w:rsidR="007B6D95" w:rsidRPr="007B6D95" w:rsidRDefault="007B6D95">
            <w:pPr>
              <w:rPr>
                <w:rFonts w:cstheme="minorHAnsi"/>
                <w:b/>
                <w:bCs/>
                <w:sz w:val="24"/>
                <w:szCs w:val="24"/>
                <w:lang w:val="en-US"/>
              </w:rPr>
            </w:pPr>
          </w:p>
        </w:tc>
        <w:tc>
          <w:tcPr>
            <w:tcW w:w="1778" w:type="dxa"/>
            <w:vMerge/>
            <w:hideMark/>
          </w:tcPr>
          <w:p w14:paraId="632F51F7" w14:textId="77777777" w:rsidR="007B6D95" w:rsidRPr="007B6D95" w:rsidRDefault="007B6D95">
            <w:pPr>
              <w:rPr>
                <w:rFonts w:cstheme="minorHAnsi"/>
                <w:b/>
                <w:bCs/>
                <w:sz w:val="24"/>
                <w:szCs w:val="24"/>
                <w:lang w:val="en-US"/>
              </w:rPr>
            </w:pPr>
          </w:p>
        </w:tc>
        <w:tc>
          <w:tcPr>
            <w:tcW w:w="5386" w:type="dxa"/>
            <w:hideMark/>
          </w:tcPr>
          <w:p w14:paraId="29686159" w14:textId="77777777" w:rsidR="007B6D95" w:rsidRPr="007B6D95" w:rsidRDefault="007B6D95">
            <w:pPr>
              <w:rPr>
                <w:rFonts w:cstheme="minorHAnsi"/>
                <w:sz w:val="24"/>
                <w:szCs w:val="24"/>
                <w:lang w:val="en-US"/>
              </w:rPr>
            </w:pPr>
            <w:r w:rsidRPr="007B6D95">
              <w:rPr>
                <w:rFonts w:cstheme="minorHAnsi"/>
                <w:sz w:val="24"/>
                <w:szCs w:val="24"/>
                <w:lang w:val="en-US"/>
              </w:rPr>
              <w:t>6. % of target population feeling they are accepted in the community where they live compared to resident population</w:t>
            </w:r>
          </w:p>
        </w:tc>
        <w:tc>
          <w:tcPr>
            <w:tcW w:w="851" w:type="dxa"/>
          </w:tcPr>
          <w:p w14:paraId="2B5B5A31" w14:textId="77777777" w:rsidR="007B6D95" w:rsidRPr="007B6D95" w:rsidRDefault="007B6D95">
            <w:pPr>
              <w:rPr>
                <w:rFonts w:cstheme="minorHAnsi"/>
                <w:sz w:val="24"/>
                <w:szCs w:val="24"/>
                <w:lang w:val="en-US"/>
              </w:rPr>
            </w:pPr>
          </w:p>
        </w:tc>
        <w:tc>
          <w:tcPr>
            <w:tcW w:w="2977" w:type="dxa"/>
          </w:tcPr>
          <w:p w14:paraId="404A1FDF" w14:textId="77777777" w:rsidR="007B6D95" w:rsidRPr="007B6D95" w:rsidRDefault="007B6D95">
            <w:pPr>
              <w:rPr>
                <w:rFonts w:cstheme="minorHAnsi"/>
                <w:sz w:val="24"/>
                <w:szCs w:val="24"/>
                <w:lang w:val="en-US"/>
              </w:rPr>
            </w:pPr>
          </w:p>
        </w:tc>
        <w:tc>
          <w:tcPr>
            <w:tcW w:w="1666" w:type="dxa"/>
          </w:tcPr>
          <w:p w14:paraId="1BEC76B8" w14:textId="77777777" w:rsidR="007B6D95" w:rsidRPr="007B6D95" w:rsidRDefault="007B6D95">
            <w:pPr>
              <w:rPr>
                <w:rFonts w:cstheme="minorHAnsi"/>
                <w:sz w:val="24"/>
                <w:szCs w:val="24"/>
                <w:lang w:val="en-US"/>
              </w:rPr>
            </w:pPr>
          </w:p>
        </w:tc>
      </w:tr>
      <w:tr w:rsidR="00C32599" w:rsidRPr="00F02138" w14:paraId="0457A9BB" w14:textId="59933387" w:rsidTr="00D11288">
        <w:trPr>
          <w:trHeight w:val="460"/>
        </w:trPr>
        <w:tc>
          <w:tcPr>
            <w:tcW w:w="1336" w:type="dxa"/>
            <w:vMerge w:val="restart"/>
            <w:hideMark/>
          </w:tcPr>
          <w:p w14:paraId="4850A245" w14:textId="77777777" w:rsidR="007B6D95" w:rsidRPr="007B6D95" w:rsidRDefault="007B6D95">
            <w:pPr>
              <w:rPr>
                <w:rFonts w:cstheme="minorHAnsi"/>
                <w:b/>
                <w:bCs/>
                <w:sz w:val="24"/>
                <w:szCs w:val="24"/>
              </w:rPr>
            </w:pPr>
            <w:r w:rsidRPr="007B6D95">
              <w:rPr>
                <w:rFonts w:cstheme="minorHAnsi"/>
                <w:b/>
                <w:bCs/>
                <w:sz w:val="24"/>
                <w:szCs w:val="24"/>
              </w:rPr>
              <w:t>MATERIAL SAFETY</w:t>
            </w:r>
          </w:p>
        </w:tc>
        <w:tc>
          <w:tcPr>
            <w:tcW w:w="1778" w:type="dxa"/>
            <w:vMerge w:val="restart"/>
            <w:hideMark/>
          </w:tcPr>
          <w:p w14:paraId="586DFE17" w14:textId="77777777" w:rsidR="007B6D95" w:rsidRPr="007B6D95" w:rsidRDefault="007B6D95">
            <w:pPr>
              <w:rPr>
                <w:rFonts w:cstheme="minorHAnsi"/>
                <w:b/>
                <w:bCs/>
                <w:sz w:val="24"/>
                <w:szCs w:val="24"/>
              </w:rPr>
            </w:pPr>
            <w:r w:rsidRPr="007B6D95">
              <w:rPr>
                <w:rFonts w:cstheme="minorHAnsi"/>
                <w:b/>
                <w:bCs/>
                <w:sz w:val="24"/>
                <w:szCs w:val="24"/>
              </w:rPr>
              <w:t>Access to basic services</w:t>
            </w:r>
          </w:p>
        </w:tc>
        <w:tc>
          <w:tcPr>
            <w:tcW w:w="5386" w:type="dxa"/>
            <w:hideMark/>
          </w:tcPr>
          <w:p w14:paraId="0EB9AE12" w14:textId="77777777" w:rsidR="007B6D95" w:rsidRPr="007B6D95" w:rsidRDefault="007B6D95">
            <w:pPr>
              <w:rPr>
                <w:rFonts w:cstheme="minorHAnsi"/>
                <w:b/>
                <w:bCs/>
                <w:sz w:val="24"/>
                <w:szCs w:val="24"/>
                <w:lang w:val="en-US"/>
              </w:rPr>
            </w:pPr>
            <w:r w:rsidRPr="007B6D95">
              <w:rPr>
                <w:rFonts w:cstheme="minorHAnsi"/>
                <w:b/>
                <w:bCs/>
                <w:sz w:val="24"/>
                <w:szCs w:val="24"/>
                <w:lang w:val="en-US"/>
              </w:rPr>
              <w:t xml:space="preserve">Adequate access to food                                                                                                                                                                                                                                                                                                                                            </w:t>
            </w:r>
            <w:r w:rsidRPr="007B6D95">
              <w:rPr>
                <w:rFonts w:cstheme="minorHAnsi"/>
                <w:sz w:val="24"/>
                <w:szCs w:val="24"/>
                <w:lang w:val="en-US"/>
              </w:rPr>
              <w:t>7. Food consumption score</w:t>
            </w:r>
          </w:p>
        </w:tc>
        <w:tc>
          <w:tcPr>
            <w:tcW w:w="851" w:type="dxa"/>
          </w:tcPr>
          <w:p w14:paraId="0E15F3FE" w14:textId="77777777" w:rsidR="007B6D95" w:rsidRPr="007B6D95" w:rsidRDefault="007B6D95">
            <w:pPr>
              <w:rPr>
                <w:rFonts w:cstheme="minorHAnsi"/>
                <w:b/>
                <w:bCs/>
                <w:sz w:val="24"/>
                <w:szCs w:val="24"/>
                <w:lang w:val="en-US"/>
              </w:rPr>
            </w:pPr>
          </w:p>
        </w:tc>
        <w:tc>
          <w:tcPr>
            <w:tcW w:w="2977" w:type="dxa"/>
          </w:tcPr>
          <w:p w14:paraId="2D4366B4" w14:textId="77777777" w:rsidR="007B6D95" w:rsidRPr="007B6D95" w:rsidRDefault="007B6D95">
            <w:pPr>
              <w:rPr>
                <w:rFonts w:cstheme="minorHAnsi"/>
                <w:b/>
                <w:bCs/>
                <w:sz w:val="24"/>
                <w:szCs w:val="24"/>
                <w:lang w:val="en-US"/>
              </w:rPr>
            </w:pPr>
          </w:p>
        </w:tc>
        <w:tc>
          <w:tcPr>
            <w:tcW w:w="1666" w:type="dxa"/>
          </w:tcPr>
          <w:p w14:paraId="7F2CB534" w14:textId="77777777" w:rsidR="007B6D95" w:rsidRPr="007B6D95" w:rsidRDefault="007B6D95">
            <w:pPr>
              <w:rPr>
                <w:rFonts w:cstheme="minorHAnsi"/>
                <w:b/>
                <w:bCs/>
                <w:sz w:val="24"/>
                <w:szCs w:val="24"/>
                <w:lang w:val="en-US"/>
              </w:rPr>
            </w:pPr>
          </w:p>
        </w:tc>
      </w:tr>
      <w:tr w:rsidR="00C32599" w:rsidRPr="00F02138" w14:paraId="0B1A3E7E" w14:textId="7130930F" w:rsidTr="00D11288">
        <w:trPr>
          <w:trHeight w:val="460"/>
        </w:trPr>
        <w:tc>
          <w:tcPr>
            <w:tcW w:w="1336" w:type="dxa"/>
            <w:vMerge/>
            <w:hideMark/>
          </w:tcPr>
          <w:p w14:paraId="32171F76" w14:textId="77777777" w:rsidR="007B6D95" w:rsidRPr="007B6D95" w:rsidRDefault="007B6D95">
            <w:pPr>
              <w:rPr>
                <w:rFonts w:cstheme="minorHAnsi"/>
                <w:b/>
                <w:bCs/>
                <w:sz w:val="24"/>
                <w:szCs w:val="24"/>
                <w:lang w:val="en-US"/>
              </w:rPr>
            </w:pPr>
          </w:p>
        </w:tc>
        <w:tc>
          <w:tcPr>
            <w:tcW w:w="1778" w:type="dxa"/>
            <w:vMerge/>
            <w:hideMark/>
          </w:tcPr>
          <w:p w14:paraId="3C1EB202" w14:textId="77777777" w:rsidR="007B6D95" w:rsidRPr="007B6D95" w:rsidRDefault="007B6D95">
            <w:pPr>
              <w:rPr>
                <w:rFonts w:cstheme="minorHAnsi"/>
                <w:b/>
                <w:bCs/>
                <w:sz w:val="24"/>
                <w:szCs w:val="24"/>
                <w:lang w:val="en-US"/>
              </w:rPr>
            </w:pPr>
          </w:p>
        </w:tc>
        <w:tc>
          <w:tcPr>
            <w:tcW w:w="5386" w:type="dxa"/>
            <w:hideMark/>
          </w:tcPr>
          <w:p w14:paraId="009FBCCA" w14:textId="77777777" w:rsidR="007B6D95" w:rsidRPr="007B6D95" w:rsidRDefault="007B6D95">
            <w:pPr>
              <w:rPr>
                <w:rFonts w:cstheme="minorHAnsi"/>
                <w:b/>
                <w:bCs/>
                <w:sz w:val="24"/>
                <w:szCs w:val="24"/>
                <w:lang w:val="en-US"/>
              </w:rPr>
            </w:pPr>
            <w:r w:rsidRPr="007B6D95">
              <w:rPr>
                <w:rFonts w:cstheme="minorHAnsi"/>
                <w:b/>
                <w:bCs/>
                <w:sz w:val="24"/>
                <w:szCs w:val="24"/>
                <w:lang w:val="en-US"/>
              </w:rPr>
              <w:t xml:space="preserve">Prevalence of malnutrition                                                                                                                                                                                                                                                                                                                                            </w:t>
            </w:r>
            <w:r w:rsidRPr="007B6D95">
              <w:rPr>
                <w:rFonts w:cstheme="minorHAnsi"/>
                <w:sz w:val="24"/>
                <w:szCs w:val="24"/>
                <w:lang w:val="en-US"/>
              </w:rPr>
              <w:t>8.</w:t>
            </w:r>
            <w:r w:rsidRPr="007B6D95">
              <w:rPr>
                <w:rFonts w:cstheme="minorHAnsi"/>
                <w:b/>
                <w:bCs/>
                <w:sz w:val="24"/>
                <w:szCs w:val="24"/>
                <w:lang w:val="en-US"/>
              </w:rPr>
              <w:t xml:space="preserve"> </w:t>
            </w:r>
            <w:r w:rsidRPr="007B6D95">
              <w:rPr>
                <w:rFonts w:cstheme="minorHAnsi"/>
                <w:sz w:val="24"/>
                <w:szCs w:val="24"/>
                <w:lang w:val="en-US"/>
              </w:rPr>
              <w:t>Prevalence of GAM/SAM among target population</w:t>
            </w:r>
          </w:p>
        </w:tc>
        <w:tc>
          <w:tcPr>
            <w:tcW w:w="851" w:type="dxa"/>
          </w:tcPr>
          <w:p w14:paraId="17D5C66A" w14:textId="77777777" w:rsidR="007B6D95" w:rsidRPr="007B6D95" w:rsidRDefault="007B6D95">
            <w:pPr>
              <w:rPr>
                <w:rFonts w:cstheme="minorHAnsi"/>
                <w:b/>
                <w:bCs/>
                <w:sz w:val="24"/>
                <w:szCs w:val="24"/>
                <w:lang w:val="en-US"/>
              </w:rPr>
            </w:pPr>
          </w:p>
        </w:tc>
        <w:tc>
          <w:tcPr>
            <w:tcW w:w="2977" w:type="dxa"/>
          </w:tcPr>
          <w:p w14:paraId="483AE48E" w14:textId="77777777" w:rsidR="007B6D95" w:rsidRPr="007B6D95" w:rsidRDefault="007B6D95">
            <w:pPr>
              <w:rPr>
                <w:rFonts w:cstheme="minorHAnsi"/>
                <w:b/>
                <w:bCs/>
                <w:sz w:val="24"/>
                <w:szCs w:val="24"/>
                <w:lang w:val="en-US"/>
              </w:rPr>
            </w:pPr>
          </w:p>
        </w:tc>
        <w:tc>
          <w:tcPr>
            <w:tcW w:w="1666" w:type="dxa"/>
          </w:tcPr>
          <w:p w14:paraId="6F869A5C" w14:textId="77777777" w:rsidR="007B6D95" w:rsidRPr="007B6D95" w:rsidRDefault="007B6D95">
            <w:pPr>
              <w:rPr>
                <w:rFonts w:cstheme="minorHAnsi"/>
                <w:b/>
                <w:bCs/>
                <w:sz w:val="24"/>
                <w:szCs w:val="24"/>
                <w:lang w:val="en-US"/>
              </w:rPr>
            </w:pPr>
          </w:p>
        </w:tc>
      </w:tr>
      <w:tr w:rsidR="00C32599" w:rsidRPr="00F02138" w14:paraId="57CC0629" w14:textId="19DCBBA0" w:rsidTr="00D11288">
        <w:trPr>
          <w:trHeight w:val="690"/>
        </w:trPr>
        <w:tc>
          <w:tcPr>
            <w:tcW w:w="1336" w:type="dxa"/>
            <w:vMerge/>
            <w:hideMark/>
          </w:tcPr>
          <w:p w14:paraId="08DC2897" w14:textId="77777777" w:rsidR="007B6D95" w:rsidRPr="007B6D95" w:rsidRDefault="007B6D95">
            <w:pPr>
              <w:rPr>
                <w:rFonts w:cstheme="minorHAnsi"/>
                <w:b/>
                <w:bCs/>
                <w:sz w:val="24"/>
                <w:szCs w:val="24"/>
                <w:lang w:val="en-US"/>
              </w:rPr>
            </w:pPr>
          </w:p>
        </w:tc>
        <w:tc>
          <w:tcPr>
            <w:tcW w:w="1778" w:type="dxa"/>
            <w:vMerge/>
            <w:hideMark/>
          </w:tcPr>
          <w:p w14:paraId="010DEC68" w14:textId="77777777" w:rsidR="007B6D95" w:rsidRPr="007B6D95" w:rsidRDefault="007B6D95">
            <w:pPr>
              <w:rPr>
                <w:rFonts w:cstheme="minorHAnsi"/>
                <w:b/>
                <w:bCs/>
                <w:sz w:val="24"/>
                <w:szCs w:val="24"/>
                <w:lang w:val="en-US"/>
              </w:rPr>
            </w:pPr>
          </w:p>
        </w:tc>
        <w:tc>
          <w:tcPr>
            <w:tcW w:w="5386" w:type="dxa"/>
            <w:hideMark/>
          </w:tcPr>
          <w:p w14:paraId="0E330ED0" w14:textId="6A182554" w:rsidR="007B6D95" w:rsidRPr="007B6D95" w:rsidRDefault="007B6D95">
            <w:pPr>
              <w:rPr>
                <w:rFonts w:cstheme="minorHAnsi"/>
                <w:b/>
                <w:bCs/>
                <w:sz w:val="24"/>
                <w:szCs w:val="24"/>
                <w:lang w:val="en-US"/>
              </w:rPr>
            </w:pPr>
            <w:r w:rsidRPr="007B6D95">
              <w:rPr>
                <w:rFonts w:cstheme="minorHAnsi"/>
                <w:b/>
                <w:bCs/>
                <w:sz w:val="24"/>
                <w:szCs w:val="24"/>
                <w:lang w:val="en-US"/>
              </w:rPr>
              <w:t xml:space="preserve">Adequate access to potable water, sanitation and hygiene </w:t>
            </w:r>
            <w:r w:rsidRPr="007B6D95">
              <w:rPr>
                <w:rFonts w:cstheme="minorHAnsi"/>
                <w:b/>
                <w:bCs/>
                <w:sz w:val="24"/>
                <w:szCs w:val="24"/>
                <w:lang w:val="en-US"/>
              </w:rPr>
              <w:br/>
              <w:t xml:space="preserve"> </w:t>
            </w:r>
            <w:r w:rsidRPr="00C32599">
              <w:rPr>
                <w:rFonts w:cstheme="minorHAnsi"/>
                <w:sz w:val="24"/>
                <w:szCs w:val="24"/>
                <w:lang w:val="en-US"/>
              </w:rPr>
              <w:t xml:space="preserve">9. % of target group with daily access to safely managed and </w:t>
            </w:r>
            <w:proofErr w:type="gramStart"/>
            <w:r w:rsidRPr="00C32599">
              <w:rPr>
                <w:rFonts w:cstheme="minorHAnsi"/>
                <w:sz w:val="24"/>
                <w:szCs w:val="24"/>
                <w:lang w:val="en-US"/>
              </w:rPr>
              <w:t>sufficient</w:t>
            </w:r>
            <w:proofErr w:type="gramEnd"/>
            <w:r w:rsidRPr="00C32599">
              <w:rPr>
                <w:rFonts w:cstheme="minorHAnsi"/>
                <w:sz w:val="24"/>
                <w:szCs w:val="24"/>
                <w:lang w:val="en-US"/>
              </w:rPr>
              <w:t xml:space="preserve"> drinking water, sanitation and hygiene, adequate access to health care</w:t>
            </w:r>
          </w:p>
        </w:tc>
        <w:tc>
          <w:tcPr>
            <w:tcW w:w="851" w:type="dxa"/>
          </w:tcPr>
          <w:p w14:paraId="77DE5F06" w14:textId="77777777" w:rsidR="007B6D95" w:rsidRPr="007B6D95" w:rsidRDefault="007B6D95">
            <w:pPr>
              <w:rPr>
                <w:rFonts w:cstheme="minorHAnsi"/>
                <w:b/>
                <w:bCs/>
                <w:sz w:val="24"/>
                <w:szCs w:val="24"/>
                <w:lang w:val="en-US"/>
              </w:rPr>
            </w:pPr>
          </w:p>
        </w:tc>
        <w:tc>
          <w:tcPr>
            <w:tcW w:w="2977" w:type="dxa"/>
          </w:tcPr>
          <w:p w14:paraId="523F7C2F" w14:textId="77777777" w:rsidR="007B6D95" w:rsidRPr="007B6D95" w:rsidRDefault="007B6D95">
            <w:pPr>
              <w:rPr>
                <w:rFonts w:cstheme="minorHAnsi"/>
                <w:b/>
                <w:bCs/>
                <w:sz w:val="24"/>
                <w:szCs w:val="24"/>
                <w:lang w:val="en-US"/>
              </w:rPr>
            </w:pPr>
          </w:p>
        </w:tc>
        <w:tc>
          <w:tcPr>
            <w:tcW w:w="1666" w:type="dxa"/>
          </w:tcPr>
          <w:p w14:paraId="4416BADF" w14:textId="77777777" w:rsidR="007B6D95" w:rsidRPr="007B6D95" w:rsidRDefault="007B6D95">
            <w:pPr>
              <w:rPr>
                <w:rFonts w:cstheme="minorHAnsi"/>
                <w:b/>
                <w:bCs/>
                <w:sz w:val="24"/>
                <w:szCs w:val="24"/>
                <w:lang w:val="en-US"/>
              </w:rPr>
            </w:pPr>
          </w:p>
        </w:tc>
      </w:tr>
      <w:tr w:rsidR="00C32599" w:rsidRPr="00F02138" w14:paraId="1880B4CE" w14:textId="370BDD5F" w:rsidTr="00D11288">
        <w:trPr>
          <w:trHeight w:val="690"/>
        </w:trPr>
        <w:tc>
          <w:tcPr>
            <w:tcW w:w="1336" w:type="dxa"/>
            <w:vMerge/>
            <w:hideMark/>
          </w:tcPr>
          <w:p w14:paraId="49153041" w14:textId="77777777" w:rsidR="007B6D95" w:rsidRPr="007B6D95" w:rsidRDefault="007B6D95">
            <w:pPr>
              <w:rPr>
                <w:rFonts w:cstheme="minorHAnsi"/>
                <w:b/>
                <w:bCs/>
                <w:sz w:val="24"/>
                <w:szCs w:val="24"/>
                <w:lang w:val="en-US"/>
              </w:rPr>
            </w:pPr>
          </w:p>
        </w:tc>
        <w:tc>
          <w:tcPr>
            <w:tcW w:w="1778" w:type="dxa"/>
            <w:vMerge/>
            <w:hideMark/>
          </w:tcPr>
          <w:p w14:paraId="4CE913E4" w14:textId="77777777" w:rsidR="007B6D95" w:rsidRPr="007B6D95" w:rsidRDefault="007B6D95">
            <w:pPr>
              <w:rPr>
                <w:rFonts w:cstheme="minorHAnsi"/>
                <w:b/>
                <w:bCs/>
                <w:sz w:val="24"/>
                <w:szCs w:val="24"/>
                <w:lang w:val="en-US"/>
              </w:rPr>
            </w:pPr>
          </w:p>
        </w:tc>
        <w:tc>
          <w:tcPr>
            <w:tcW w:w="5386" w:type="dxa"/>
            <w:hideMark/>
          </w:tcPr>
          <w:p w14:paraId="24ACE959" w14:textId="77777777" w:rsidR="007B6D95" w:rsidRPr="007B6D95" w:rsidRDefault="007B6D95">
            <w:pPr>
              <w:rPr>
                <w:rFonts w:cstheme="minorHAnsi"/>
                <w:b/>
                <w:bCs/>
                <w:sz w:val="24"/>
                <w:szCs w:val="24"/>
                <w:lang w:val="en-US"/>
              </w:rPr>
            </w:pPr>
            <w:r w:rsidRPr="007B6D95">
              <w:rPr>
                <w:rFonts w:cstheme="minorHAnsi"/>
                <w:b/>
                <w:bCs/>
                <w:sz w:val="24"/>
                <w:szCs w:val="24"/>
                <w:lang w:val="en-US"/>
              </w:rPr>
              <w:t xml:space="preserve">Adequate access to health care                                                                                                                                                                                                                                                                                                                                 </w:t>
            </w:r>
            <w:r w:rsidRPr="00C32599">
              <w:rPr>
                <w:rFonts w:cstheme="minorHAnsi"/>
                <w:sz w:val="24"/>
                <w:szCs w:val="24"/>
                <w:lang w:val="en-US"/>
              </w:rPr>
              <w:t>10. % of target population who used health care services (including mental health care) the last time they needed it in the past 12 months</w:t>
            </w:r>
          </w:p>
        </w:tc>
        <w:tc>
          <w:tcPr>
            <w:tcW w:w="851" w:type="dxa"/>
          </w:tcPr>
          <w:p w14:paraId="2A35A448" w14:textId="77777777" w:rsidR="007B6D95" w:rsidRPr="007B6D95" w:rsidRDefault="007B6D95">
            <w:pPr>
              <w:rPr>
                <w:rFonts w:cstheme="minorHAnsi"/>
                <w:b/>
                <w:bCs/>
                <w:sz w:val="24"/>
                <w:szCs w:val="24"/>
                <w:lang w:val="en-US"/>
              </w:rPr>
            </w:pPr>
          </w:p>
        </w:tc>
        <w:tc>
          <w:tcPr>
            <w:tcW w:w="2977" w:type="dxa"/>
          </w:tcPr>
          <w:p w14:paraId="5EB3EF80" w14:textId="77777777" w:rsidR="007B6D95" w:rsidRPr="007B6D95" w:rsidRDefault="007B6D95">
            <w:pPr>
              <w:rPr>
                <w:rFonts w:cstheme="minorHAnsi"/>
                <w:b/>
                <w:bCs/>
                <w:sz w:val="24"/>
                <w:szCs w:val="24"/>
                <w:lang w:val="en-US"/>
              </w:rPr>
            </w:pPr>
          </w:p>
        </w:tc>
        <w:tc>
          <w:tcPr>
            <w:tcW w:w="1666" w:type="dxa"/>
          </w:tcPr>
          <w:p w14:paraId="5D384F9D" w14:textId="77777777" w:rsidR="007B6D95" w:rsidRPr="007B6D95" w:rsidRDefault="007B6D95">
            <w:pPr>
              <w:rPr>
                <w:rFonts w:cstheme="minorHAnsi"/>
                <w:b/>
                <w:bCs/>
                <w:sz w:val="24"/>
                <w:szCs w:val="24"/>
                <w:lang w:val="en-US"/>
              </w:rPr>
            </w:pPr>
          </w:p>
        </w:tc>
      </w:tr>
      <w:tr w:rsidR="00C32599" w:rsidRPr="00C32599" w14:paraId="235B9C38" w14:textId="54532C86" w:rsidTr="00D11288">
        <w:trPr>
          <w:trHeight w:val="460"/>
        </w:trPr>
        <w:tc>
          <w:tcPr>
            <w:tcW w:w="1336" w:type="dxa"/>
            <w:vMerge/>
            <w:hideMark/>
          </w:tcPr>
          <w:p w14:paraId="1CA50287" w14:textId="77777777" w:rsidR="007B6D95" w:rsidRPr="007B6D95" w:rsidRDefault="007B6D95">
            <w:pPr>
              <w:rPr>
                <w:rFonts w:cstheme="minorHAnsi"/>
                <w:b/>
                <w:bCs/>
                <w:sz w:val="24"/>
                <w:szCs w:val="24"/>
                <w:lang w:val="en-US"/>
              </w:rPr>
            </w:pPr>
          </w:p>
        </w:tc>
        <w:tc>
          <w:tcPr>
            <w:tcW w:w="1778" w:type="dxa"/>
            <w:vMerge/>
            <w:hideMark/>
          </w:tcPr>
          <w:p w14:paraId="015EB7A9" w14:textId="77777777" w:rsidR="007B6D95" w:rsidRPr="007B6D95" w:rsidRDefault="007B6D95">
            <w:pPr>
              <w:rPr>
                <w:rFonts w:cstheme="minorHAnsi"/>
                <w:b/>
                <w:bCs/>
                <w:sz w:val="24"/>
                <w:szCs w:val="24"/>
                <w:lang w:val="en-US"/>
              </w:rPr>
            </w:pPr>
          </w:p>
        </w:tc>
        <w:tc>
          <w:tcPr>
            <w:tcW w:w="5386" w:type="dxa"/>
            <w:hideMark/>
          </w:tcPr>
          <w:p w14:paraId="29B86DDE" w14:textId="7915C0B0" w:rsidR="007B6D95" w:rsidRPr="00C32599" w:rsidRDefault="007B6D95">
            <w:pPr>
              <w:rPr>
                <w:rFonts w:cstheme="minorHAnsi"/>
                <w:b/>
                <w:bCs/>
                <w:sz w:val="24"/>
                <w:szCs w:val="24"/>
                <w:lang w:val="en-US"/>
              </w:rPr>
            </w:pPr>
            <w:r w:rsidRPr="007B6D95">
              <w:rPr>
                <w:rFonts w:cstheme="minorHAnsi"/>
                <w:b/>
                <w:bCs/>
                <w:sz w:val="24"/>
                <w:szCs w:val="24"/>
                <w:lang w:val="en-US"/>
              </w:rPr>
              <w:t xml:space="preserve">Adequate access to formal </w:t>
            </w:r>
            <w:r w:rsidR="00C32599" w:rsidRPr="007B6D95">
              <w:rPr>
                <w:rFonts w:cstheme="minorHAnsi"/>
                <w:b/>
                <w:bCs/>
                <w:sz w:val="24"/>
                <w:szCs w:val="24"/>
                <w:lang w:val="en-US"/>
              </w:rPr>
              <w:t xml:space="preserve">education </w:t>
            </w:r>
            <w:r w:rsidRPr="007B6D95">
              <w:rPr>
                <w:rFonts w:cstheme="minorHAnsi"/>
                <w:b/>
                <w:bCs/>
                <w:sz w:val="24"/>
                <w:szCs w:val="24"/>
                <w:lang w:val="en-US"/>
              </w:rPr>
              <w:t xml:space="preserve">                                                                                                                                                                                                                                                                                                                   </w:t>
            </w:r>
            <w:r w:rsidRPr="00C32599">
              <w:rPr>
                <w:rFonts w:cstheme="minorHAnsi"/>
                <w:sz w:val="24"/>
                <w:szCs w:val="24"/>
                <w:lang w:val="en-US"/>
              </w:rPr>
              <w:t>11. Primary/secondary school net attendance ratio</w:t>
            </w:r>
          </w:p>
        </w:tc>
        <w:tc>
          <w:tcPr>
            <w:tcW w:w="851" w:type="dxa"/>
          </w:tcPr>
          <w:p w14:paraId="0C0547A7" w14:textId="77777777" w:rsidR="007B6D95" w:rsidRPr="007B6D95" w:rsidRDefault="007B6D95">
            <w:pPr>
              <w:rPr>
                <w:rFonts w:cstheme="minorHAnsi"/>
                <w:b/>
                <w:bCs/>
                <w:sz w:val="24"/>
                <w:szCs w:val="24"/>
                <w:lang w:val="en-US"/>
              </w:rPr>
            </w:pPr>
          </w:p>
        </w:tc>
        <w:tc>
          <w:tcPr>
            <w:tcW w:w="2977" w:type="dxa"/>
          </w:tcPr>
          <w:p w14:paraId="3F12F753" w14:textId="77777777" w:rsidR="007B6D95" w:rsidRPr="007B6D95" w:rsidRDefault="007B6D95">
            <w:pPr>
              <w:rPr>
                <w:rFonts w:cstheme="minorHAnsi"/>
                <w:b/>
                <w:bCs/>
                <w:sz w:val="24"/>
                <w:szCs w:val="24"/>
                <w:lang w:val="en-US"/>
              </w:rPr>
            </w:pPr>
          </w:p>
        </w:tc>
        <w:tc>
          <w:tcPr>
            <w:tcW w:w="1666" w:type="dxa"/>
          </w:tcPr>
          <w:p w14:paraId="15DFFF80" w14:textId="77777777" w:rsidR="007B6D95" w:rsidRPr="007B6D95" w:rsidRDefault="007B6D95">
            <w:pPr>
              <w:rPr>
                <w:rFonts w:cstheme="minorHAnsi"/>
                <w:b/>
                <w:bCs/>
                <w:sz w:val="24"/>
                <w:szCs w:val="24"/>
                <w:lang w:val="en-US"/>
              </w:rPr>
            </w:pPr>
          </w:p>
        </w:tc>
      </w:tr>
      <w:tr w:rsidR="00C32599" w:rsidRPr="00F02138" w14:paraId="18B84386" w14:textId="4D599DC7" w:rsidTr="00D11288">
        <w:trPr>
          <w:trHeight w:val="690"/>
        </w:trPr>
        <w:tc>
          <w:tcPr>
            <w:tcW w:w="1336" w:type="dxa"/>
            <w:vMerge/>
            <w:hideMark/>
          </w:tcPr>
          <w:p w14:paraId="0C84C2A9" w14:textId="77777777" w:rsidR="007B6D95" w:rsidRPr="00C32599" w:rsidRDefault="007B6D95">
            <w:pPr>
              <w:rPr>
                <w:rFonts w:cstheme="minorHAnsi"/>
                <w:b/>
                <w:bCs/>
                <w:sz w:val="24"/>
                <w:szCs w:val="24"/>
                <w:lang w:val="en-US"/>
              </w:rPr>
            </w:pPr>
          </w:p>
        </w:tc>
        <w:tc>
          <w:tcPr>
            <w:tcW w:w="1778" w:type="dxa"/>
            <w:vMerge/>
            <w:hideMark/>
          </w:tcPr>
          <w:p w14:paraId="5C2C92F7" w14:textId="77777777" w:rsidR="007B6D95" w:rsidRPr="00C32599" w:rsidRDefault="007B6D95">
            <w:pPr>
              <w:rPr>
                <w:rFonts w:cstheme="minorHAnsi"/>
                <w:b/>
                <w:bCs/>
                <w:sz w:val="24"/>
                <w:szCs w:val="24"/>
                <w:lang w:val="en-US"/>
              </w:rPr>
            </w:pPr>
          </w:p>
        </w:tc>
        <w:tc>
          <w:tcPr>
            <w:tcW w:w="5386" w:type="dxa"/>
            <w:hideMark/>
          </w:tcPr>
          <w:p w14:paraId="350EED74" w14:textId="11772D85" w:rsidR="007B6D95" w:rsidRPr="007B6D95" w:rsidRDefault="007B6D95">
            <w:pPr>
              <w:rPr>
                <w:rFonts w:cstheme="minorHAnsi"/>
                <w:b/>
                <w:bCs/>
                <w:sz w:val="24"/>
                <w:szCs w:val="24"/>
                <w:lang w:val="en-US"/>
              </w:rPr>
            </w:pPr>
            <w:r w:rsidRPr="007B6D95">
              <w:rPr>
                <w:rFonts w:cstheme="minorHAnsi"/>
                <w:b/>
                <w:bCs/>
                <w:sz w:val="24"/>
                <w:szCs w:val="24"/>
                <w:lang w:val="en-US"/>
              </w:rPr>
              <w:t>Access to social protection mechanisms</w:t>
            </w:r>
            <w:r w:rsidRPr="007B6D95">
              <w:rPr>
                <w:rFonts w:cstheme="minorHAnsi"/>
                <w:b/>
                <w:bCs/>
                <w:sz w:val="24"/>
                <w:szCs w:val="24"/>
                <w:lang w:val="en-US"/>
              </w:rPr>
              <w:br/>
              <w:t xml:space="preserve"> </w:t>
            </w:r>
            <w:r w:rsidR="00C32599" w:rsidRPr="00C32599">
              <w:rPr>
                <w:rFonts w:cstheme="minorHAnsi"/>
                <w:sz w:val="24"/>
                <w:szCs w:val="24"/>
                <w:lang w:val="en-US"/>
              </w:rPr>
              <w:t>12. Existence</w:t>
            </w:r>
            <w:r w:rsidRPr="00C32599">
              <w:rPr>
                <w:rFonts w:cstheme="minorHAnsi"/>
                <w:sz w:val="24"/>
                <w:szCs w:val="24"/>
                <w:lang w:val="en-US"/>
              </w:rPr>
              <w:t xml:space="preserve"> of legal, administrative or discriminatory barriers to accessing national social protection programs</w:t>
            </w:r>
          </w:p>
        </w:tc>
        <w:tc>
          <w:tcPr>
            <w:tcW w:w="851" w:type="dxa"/>
          </w:tcPr>
          <w:p w14:paraId="60F2829A" w14:textId="77777777" w:rsidR="007B6D95" w:rsidRPr="007B6D95" w:rsidRDefault="007B6D95">
            <w:pPr>
              <w:rPr>
                <w:rFonts w:cstheme="minorHAnsi"/>
                <w:b/>
                <w:bCs/>
                <w:sz w:val="24"/>
                <w:szCs w:val="24"/>
                <w:lang w:val="en-US"/>
              </w:rPr>
            </w:pPr>
          </w:p>
        </w:tc>
        <w:tc>
          <w:tcPr>
            <w:tcW w:w="2977" w:type="dxa"/>
          </w:tcPr>
          <w:p w14:paraId="0188EC32" w14:textId="77777777" w:rsidR="007B6D95" w:rsidRPr="007B6D95" w:rsidRDefault="007B6D95">
            <w:pPr>
              <w:rPr>
                <w:rFonts w:cstheme="minorHAnsi"/>
                <w:b/>
                <w:bCs/>
                <w:sz w:val="24"/>
                <w:szCs w:val="24"/>
                <w:lang w:val="en-US"/>
              </w:rPr>
            </w:pPr>
          </w:p>
        </w:tc>
        <w:tc>
          <w:tcPr>
            <w:tcW w:w="1666" w:type="dxa"/>
          </w:tcPr>
          <w:p w14:paraId="0206B1B0" w14:textId="77777777" w:rsidR="007B6D95" w:rsidRPr="007B6D95" w:rsidRDefault="007B6D95">
            <w:pPr>
              <w:rPr>
                <w:rFonts w:cstheme="minorHAnsi"/>
                <w:b/>
                <w:bCs/>
                <w:sz w:val="24"/>
                <w:szCs w:val="24"/>
                <w:lang w:val="en-US"/>
              </w:rPr>
            </w:pPr>
          </w:p>
        </w:tc>
      </w:tr>
      <w:tr w:rsidR="00C32599" w:rsidRPr="00F02138" w14:paraId="157EA7A5" w14:textId="55DB70F9" w:rsidTr="00D11288">
        <w:trPr>
          <w:trHeight w:val="690"/>
        </w:trPr>
        <w:tc>
          <w:tcPr>
            <w:tcW w:w="1336" w:type="dxa"/>
            <w:vMerge/>
            <w:hideMark/>
          </w:tcPr>
          <w:p w14:paraId="700330FC" w14:textId="77777777" w:rsidR="007B6D95" w:rsidRPr="007B6D95" w:rsidRDefault="007B6D95">
            <w:pPr>
              <w:rPr>
                <w:rFonts w:cstheme="minorHAnsi"/>
                <w:b/>
                <w:bCs/>
                <w:sz w:val="24"/>
                <w:szCs w:val="24"/>
                <w:lang w:val="en-US"/>
              </w:rPr>
            </w:pPr>
          </w:p>
        </w:tc>
        <w:tc>
          <w:tcPr>
            <w:tcW w:w="1778" w:type="dxa"/>
            <w:vMerge w:val="restart"/>
            <w:hideMark/>
          </w:tcPr>
          <w:p w14:paraId="457B346C" w14:textId="1543BD93" w:rsidR="007B6D95" w:rsidRPr="007B6D95" w:rsidRDefault="007B6D95">
            <w:pPr>
              <w:rPr>
                <w:rFonts w:cstheme="minorHAnsi"/>
                <w:b/>
                <w:bCs/>
                <w:sz w:val="24"/>
                <w:szCs w:val="24"/>
                <w:lang w:val="en-US"/>
              </w:rPr>
            </w:pPr>
            <w:r w:rsidRPr="007B6D95">
              <w:rPr>
                <w:rFonts w:cstheme="minorHAnsi"/>
                <w:b/>
                <w:bCs/>
                <w:sz w:val="24"/>
                <w:szCs w:val="24"/>
                <w:lang w:val="en-US"/>
              </w:rPr>
              <w:t xml:space="preserve">Access to job creation and economic opportunities </w:t>
            </w:r>
          </w:p>
        </w:tc>
        <w:tc>
          <w:tcPr>
            <w:tcW w:w="5386" w:type="dxa"/>
            <w:hideMark/>
          </w:tcPr>
          <w:p w14:paraId="2296FD43" w14:textId="77777777" w:rsidR="007B6D95" w:rsidRPr="007B6D95" w:rsidRDefault="007B6D95">
            <w:pPr>
              <w:rPr>
                <w:rFonts w:cstheme="minorHAnsi"/>
                <w:b/>
                <w:bCs/>
                <w:sz w:val="24"/>
                <w:szCs w:val="24"/>
                <w:lang w:val="en-US"/>
              </w:rPr>
            </w:pPr>
            <w:r w:rsidRPr="007B6D95">
              <w:rPr>
                <w:rFonts w:cstheme="minorHAnsi"/>
                <w:b/>
                <w:bCs/>
                <w:sz w:val="24"/>
                <w:szCs w:val="24"/>
                <w:lang w:val="en-US"/>
              </w:rPr>
              <w:t>Obstacles to employment/ economic activity</w:t>
            </w:r>
            <w:r w:rsidRPr="007B6D95">
              <w:rPr>
                <w:rFonts w:cstheme="minorHAnsi"/>
                <w:b/>
                <w:bCs/>
                <w:sz w:val="24"/>
                <w:szCs w:val="24"/>
                <w:lang w:val="en-US"/>
              </w:rPr>
              <w:br/>
              <w:t xml:space="preserve"> </w:t>
            </w:r>
            <w:r w:rsidRPr="00C32599">
              <w:rPr>
                <w:rFonts w:cstheme="minorHAnsi"/>
                <w:sz w:val="24"/>
                <w:szCs w:val="24"/>
                <w:lang w:val="en-US"/>
              </w:rPr>
              <w:t>13. Existence of legal/administrative obstacles to employment or economic activity</w:t>
            </w:r>
          </w:p>
        </w:tc>
        <w:tc>
          <w:tcPr>
            <w:tcW w:w="851" w:type="dxa"/>
          </w:tcPr>
          <w:p w14:paraId="753D9F5E" w14:textId="77777777" w:rsidR="007B6D95" w:rsidRPr="007B6D95" w:rsidRDefault="007B6D95">
            <w:pPr>
              <w:rPr>
                <w:rFonts w:cstheme="minorHAnsi"/>
                <w:b/>
                <w:bCs/>
                <w:sz w:val="24"/>
                <w:szCs w:val="24"/>
                <w:lang w:val="en-US"/>
              </w:rPr>
            </w:pPr>
          </w:p>
        </w:tc>
        <w:tc>
          <w:tcPr>
            <w:tcW w:w="2977" w:type="dxa"/>
          </w:tcPr>
          <w:p w14:paraId="4C6AE1B0" w14:textId="77777777" w:rsidR="007B6D95" w:rsidRPr="007B6D95" w:rsidRDefault="007B6D95">
            <w:pPr>
              <w:rPr>
                <w:rFonts w:cstheme="minorHAnsi"/>
                <w:b/>
                <w:bCs/>
                <w:sz w:val="24"/>
                <w:szCs w:val="24"/>
                <w:lang w:val="en-US"/>
              </w:rPr>
            </w:pPr>
          </w:p>
        </w:tc>
        <w:tc>
          <w:tcPr>
            <w:tcW w:w="1666" w:type="dxa"/>
          </w:tcPr>
          <w:p w14:paraId="5E89D799" w14:textId="77777777" w:rsidR="007B6D95" w:rsidRPr="007B6D95" w:rsidRDefault="007B6D95">
            <w:pPr>
              <w:rPr>
                <w:rFonts w:cstheme="minorHAnsi"/>
                <w:b/>
                <w:bCs/>
                <w:sz w:val="24"/>
                <w:szCs w:val="24"/>
                <w:lang w:val="en-US"/>
              </w:rPr>
            </w:pPr>
          </w:p>
        </w:tc>
      </w:tr>
      <w:tr w:rsidR="00C32599" w:rsidRPr="00F02138" w14:paraId="4561D776" w14:textId="692102F0" w:rsidTr="00D11288">
        <w:trPr>
          <w:trHeight w:val="460"/>
        </w:trPr>
        <w:tc>
          <w:tcPr>
            <w:tcW w:w="1336" w:type="dxa"/>
            <w:vMerge/>
            <w:hideMark/>
          </w:tcPr>
          <w:p w14:paraId="36F2102D" w14:textId="77777777" w:rsidR="007B6D95" w:rsidRPr="007B6D95" w:rsidRDefault="007B6D95">
            <w:pPr>
              <w:rPr>
                <w:rFonts w:cstheme="minorHAnsi"/>
                <w:b/>
                <w:bCs/>
                <w:sz w:val="24"/>
                <w:szCs w:val="24"/>
                <w:lang w:val="en-US"/>
              </w:rPr>
            </w:pPr>
          </w:p>
        </w:tc>
        <w:tc>
          <w:tcPr>
            <w:tcW w:w="1778" w:type="dxa"/>
            <w:vMerge/>
            <w:hideMark/>
          </w:tcPr>
          <w:p w14:paraId="7F6360C4" w14:textId="77777777" w:rsidR="007B6D95" w:rsidRPr="007B6D95" w:rsidRDefault="007B6D95">
            <w:pPr>
              <w:rPr>
                <w:rFonts w:cstheme="minorHAnsi"/>
                <w:b/>
                <w:bCs/>
                <w:sz w:val="24"/>
                <w:szCs w:val="24"/>
                <w:lang w:val="en-US"/>
              </w:rPr>
            </w:pPr>
          </w:p>
        </w:tc>
        <w:tc>
          <w:tcPr>
            <w:tcW w:w="5386" w:type="dxa"/>
            <w:hideMark/>
          </w:tcPr>
          <w:p w14:paraId="228437EA" w14:textId="77777777" w:rsidR="007B6D95" w:rsidRPr="007B6D95" w:rsidRDefault="007B6D95">
            <w:pPr>
              <w:rPr>
                <w:rFonts w:cstheme="minorHAnsi"/>
                <w:b/>
                <w:bCs/>
                <w:sz w:val="24"/>
                <w:szCs w:val="24"/>
                <w:lang w:val="en-US"/>
              </w:rPr>
            </w:pPr>
            <w:r w:rsidRPr="007B6D95">
              <w:rPr>
                <w:rFonts w:cstheme="minorHAnsi"/>
                <w:b/>
                <w:bCs/>
                <w:sz w:val="24"/>
                <w:szCs w:val="24"/>
                <w:lang w:val="en-US"/>
              </w:rPr>
              <w:t>Unemployment rate</w:t>
            </w:r>
            <w:r w:rsidRPr="007B6D95">
              <w:rPr>
                <w:rFonts w:cstheme="minorHAnsi"/>
                <w:b/>
                <w:bCs/>
                <w:sz w:val="24"/>
                <w:szCs w:val="24"/>
                <w:lang w:val="en-US"/>
              </w:rPr>
              <w:br/>
              <w:t xml:space="preserve"> </w:t>
            </w:r>
            <w:r w:rsidRPr="00C32599">
              <w:rPr>
                <w:rFonts w:cstheme="minorHAnsi"/>
                <w:sz w:val="24"/>
                <w:szCs w:val="24"/>
                <w:lang w:val="en-US"/>
              </w:rPr>
              <w:t>14. Unemployment rate (% of total labour force)</w:t>
            </w:r>
          </w:p>
        </w:tc>
        <w:tc>
          <w:tcPr>
            <w:tcW w:w="851" w:type="dxa"/>
          </w:tcPr>
          <w:p w14:paraId="22E3A6EF" w14:textId="77777777" w:rsidR="007B6D95" w:rsidRPr="007B6D95" w:rsidRDefault="007B6D95">
            <w:pPr>
              <w:rPr>
                <w:rFonts w:cstheme="minorHAnsi"/>
                <w:b/>
                <w:bCs/>
                <w:sz w:val="24"/>
                <w:szCs w:val="24"/>
                <w:lang w:val="en-US"/>
              </w:rPr>
            </w:pPr>
          </w:p>
        </w:tc>
        <w:tc>
          <w:tcPr>
            <w:tcW w:w="2977" w:type="dxa"/>
          </w:tcPr>
          <w:p w14:paraId="104FD455" w14:textId="77777777" w:rsidR="007B6D95" w:rsidRPr="007B6D95" w:rsidRDefault="007B6D95">
            <w:pPr>
              <w:rPr>
                <w:rFonts w:cstheme="minorHAnsi"/>
                <w:b/>
                <w:bCs/>
                <w:sz w:val="24"/>
                <w:szCs w:val="24"/>
                <w:lang w:val="en-US"/>
              </w:rPr>
            </w:pPr>
          </w:p>
        </w:tc>
        <w:tc>
          <w:tcPr>
            <w:tcW w:w="1666" w:type="dxa"/>
          </w:tcPr>
          <w:p w14:paraId="327AA2C8" w14:textId="77777777" w:rsidR="007B6D95" w:rsidRPr="007B6D95" w:rsidRDefault="007B6D95">
            <w:pPr>
              <w:rPr>
                <w:rFonts w:cstheme="minorHAnsi"/>
                <w:b/>
                <w:bCs/>
                <w:sz w:val="24"/>
                <w:szCs w:val="24"/>
                <w:lang w:val="en-US"/>
              </w:rPr>
            </w:pPr>
          </w:p>
        </w:tc>
      </w:tr>
      <w:tr w:rsidR="00C32599" w:rsidRPr="00F02138" w14:paraId="2FB9BD03" w14:textId="25C39438" w:rsidTr="00D11288">
        <w:trPr>
          <w:trHeight w:val="460"/>
        </w:trPr>
        <w:tc>
          <w:tcPr>
            <w:tcW w:w="1336" w:type="dxa"/>
            <w:vMerge/>
            <w:hideMark/>
          </w:tcPr>
          <w:p w14:paraId="5593A055" w14:textId="77777777" w:rsidR="007B6D95" w:rsidRPr="007B6D95" w:rsidRDefault="007B6D95">
            <w:pPr>
              <w:rPr>
                <w:rFonts w:cstheme="minorHAnsi"/>
                <w:b/>
                <w:bCs/>
                <w:sz w:val="24"/>
                <w:szCs w:val="24"/>
                <w:lang w:val="en-US"/>
              </w:rPr>
            </w:pPr>
          </w:p>
        </w:tc>
        <w:tc>
          <w:tcPr>
            <w:tcW w:w="1778" w:type="dxa"/>
            <w:vMerge/>
            <w:hideMark/>
          </w:tcPr>
          <w:p w14:paraId="1B7ACE3F" w14:textId="77777777" w:rsidR="007B6D95" w:rsidRPr="007B6D95" w:rsidRDefault="007B6D95">
            <w:pPr>
              <w:rPr>
                <w:rFonts w:cstheme="minorHAnsi"/>
                <w:b/>
                <w:bCs/>
                <w:sz w:val="24"/>
                <w:szCs w:val="24"/>
                <w:lang w:val="en-US"/>
              </w:rPr>
            </w:pPr>
          </w:p>
        </w:tc>
        <w:tc>
          <w:tcPr>
            <w:tcW w:w="5386" w:type="dxa"/>
            <w:hideMark/>
          </w:tcPr>
          <w:p w14:paraId="514719E8" w14:textId="241A0522" w:rsidR="007B6D95" w:rsidRPr="007B6D95" w:rsidRDefault="007B6D95">
            <w:pPr>
              <w:rPr>
                <w:rFonts w:cstheme="minorHAnsi"/>
                <w:b/>
                <w:bCs/>
                <w:sz w:val="24"/>
                <w:szCs w:val="24"/>
                <w:lang w:val="en-US"/>
              </w:rPr>
            </w:pPr>
            <w:r w:rsidRPr="007B6D95">
              <w:rPr>
                <w:rFonts w:cstheme="minorHAnsi"/>
                <w:b/>
                <w:bCs/>
                <w:sz w:val="24"/>
                <w:szCs w:val="24"/>
                <w:lang w:val="en-US"/>
              </w:rPr>
              <w:t>Poverty rate</w:t>
            </w:r>
            <w:r w:rsidRPr="007B6D95">
              <w:rPr>
                <w:rFonts w:cstheme="minorHAnsi"/>
                <w:b/>
                <w:bCs/>
                <w:sz w:val="24"/>
                <w:szCs w:val="24"/>
                <w:lang w:val="en-US"/>
              </w:rPr>
              <w:br/>
            </w:r>
            <w:r w:rsidRPr="00C32599">
              <w:rPr>
                <w:rFonts w:cstheme="minorHAnsi"/>
                <w:sz w:val="24"/>
                <w:szCs w:val="24"/>
                <w:lang w:val="en-US"/>
              </w:rPr>
              <w:t xml:space="preserve"> 15. % of target population living below the national poverty line</w:t>
            </w:r>
            <w:r w:rsidRPr="007B6D95">
              <w:rPr>
                <w:rFonts w:cstheme="minorHAnsi"/>
                <w:b/>
                <w:bCs/>
                <w:sz w:val="24"/>
                <w:szCs w:val="24"/>
                <w:lang w:val="en-US"/>
              </w:rPr>
              <w:t xml:space="preserve"> </w:t>
            </w:r>
          </w:p>
        </w:tc>
        <w:tc>
          <w:tcPr>
            <w:tcW w:w="851" w:type="dxa"/>
          </w:tcPr>
          <w:p w14:paraId="02A6A29A" w14:textId="77777777" w:rsidR="007B6D95" w:rsidRPr="007B6D95" w:rsidRDefault="007B6D95">
            <w:pPr>
              <w:rPr>
                <w:rFonts w:cstheme="minorHAnsi"/>
                <w:b/>
                <w:bCs/>
                <w:sz w:val="24"/>
                <w:szCs w:val="24"/>
                <w:lang w:val="en-US"/>
              </w:rPr>
            </w:pPr>
          </w:p>
        </w:tc>
        <w:tc>
          <w:tcPr>
            <w:tcW w:w="2977" w:type="dxa"/>
          </w:tcPr>
          <w:p w14:paraId="258E08B2" w14:textId="77777777" w:rsidR="007B6D95" w:rsidRPr="007B6D95" w:rsidRDefault="007B6D95">
            <w:pPr>
              <w:rPr>
                <w:rFonts w:cstheme="minorHAnsi"/>
                <w:b/>
                <w:bCs/>
                <w:sz w:val="24"/>
                <w:szCs w:val="24"/>
                <w:lang w:val="en-US"/>
              </w:rPr>
            </w:pPr>
          </w:p>
        </w:tc>
        <w:tc>
          <w:tcPr>
            <w:tcW w:w="1666" w:type="dxa"/>
          </w:tcPr>
          <w:p w14:paraId="5B19FFB5" w14:textId="77777777" w:rsidR="007B6D95" w:rsidRPr="007B6D95" w:rsidRDefault="007B6D95">
            <w:pPr>
              <w:rPr>
                <w:rFonts w:cstheme="minorHAnsi"/>
                <w:b/>
                <w:bCs/>
                <w:sz w:val="24"/>
                <w:szCs w:val="24"/>
                <w:lang w:val="en-US"/>
              </w:rPr>
            </w:pPr>
          </w:p>
        </w:tc>
      </w:tr>
      <w:tr w:rsidR="00C32599" w:rsidRPr="00F02138" w14:paraId="145010B8" w14:textId="0F73BB04" w:rsidTr="00D11288">
        <w:trPr>
          <w:trHeight w:val="690"/>
        </w:trPr>
        <w:tc>
          <w:tcPr>
            <w:tcW w:w="1336" w:type="dxa"/>
            <w:vMerge/>
            <w:hideMark/>
          </w:tcPr>
          <w:p w14:paraId="0394ECDE" w14:textId="77777777" w:rsidR="007B6D95" w:rsidRPr="007B6D95" w:rsidRDefault="007B6D95">
            <w:pPr>
              <w:rPr>
                <w:rFonts w:cstheme="minorHAnsi"/>
                <w:b/>
                <w:bCs/>
                <w:sz w:val="24"/>
                <w:szCs w:val="24"/>
                <w:lang w:val="en-US"/>
              </w:rPr>
            </w:pPr>
          </w:p>
        </w:tc>
        <w:tc>
          <w:tcPr>
            <w:tcW w:w="1778" w:type="dxa"/>
            <w:vMerge w:val="restart"/>
            <w:hideMark/>
          </w:tcPr>
          <w:p w14:paraId="034FACC9" w14:textId="77777777" w:rsidR="007B6D95" w:rsidRPr="007B6D95" w:rsidRDefault="007B6D95">
            <w:pPr>
              <w:rPr>
                <w:rFonts w:cstheme="minorHAnsi"/>
                <w:b/>
                <w:bCs/>
                <w:sz w:val="24"/>
                <w:szCs w:val="24"/>
                <w:lang w:val="en-US"/>
              </w:rPr>
            </w:pPr>
            <w:r w:rsidRPr="007B6D95">
              <w:rPr>
                <w:rFonts w:cstheme="minorHAnsi"/>
                <w:b/>
                <w:bCs/>
                <w:sz w:val="24"/>
                <w:szCs w:val="24"/>
                <w:lang w:val="en-US"/>
              </w:rPr>
              <w:t>Effective and accessible mechanisms to restore housing, land and property</w:t>
            </w:r>
          </w:p>
        </w:tc>
        <w:tc>
          <w:tcPr>
            <w:tcW w:w="5386" w:type="dxa"/>
            <w:hideMark/>
          </w:tcPr>
          <w:p w14:paraId="22A44DF9" w14:textId="540EFB3F" w:rsidR="007B6D95" w:rsidRPr="007B6D95" w:rsidRDefault="007B6D95">
            <w:pPr>
              <w:rPr>
                <w:rFonts w:cstheme="minorHAnsi"/>
                <w:b/>
                <w:bCs/>
                <w:sz w:val="24"/>
                <w:szCs w:val="24"/>
                <w:lang w:val="en-US"/>
              </w:rPr>
            </w:pPr>
            <w:r w:rsidRPr="007B6D95">
              <w:rPr>
                <w:rFonts w:cstheme="minorHAnsi"/>
                <w:b/>
                <w:bCs/>
                <w:sz w:val="24"/>
                <w:szCs w:val="24"/>
                <w:lang w:val="en-US"/>
              </w:rPr>
              <w:t>Adequate standard of housing</w:t>
            </w:r>
            <w:r w:rsidRPr="007B6D95">
              <w:rPr>
                <w:rFonts w:cstheme="minorHAnsi"/>
                <w:b/>
                <w:bCs/>
                <w:sz w:val="24"/>
                <w:szCs w:val="24"/>
                <w:lang w:val="en-US"/>
              </w:rPr>
              <w:br/>
            </w:r>
            <w:r w:rsidRPr="00C32599">
              <w:rPr>
                <w:rFonts w:cstheme="minorHAnsi"/>
                <w:sz w:val="24"/>
                <w:szCs w:val="24"/>
                <w:lang w:val="en-US"/>
              </w:rPr>
              <w:t xml:space="preserve"> 16. % of target population who have adequate standard of housing</w:t>
            </w:r>
          </w:p>
        </w:tc>
        <w:tc>
          <w:tcPr>
            <w:tcW w:w="851" w:type="dxa"/>
          </w:tcPr>
          <w:p w14:paraId="3E60660E" w14:textId="77777777" w:rsidR="007B6D95" w:rsidRPr="007B6D95" w:rsidRDefault="007B6D95">
            <w:pPr>
              <w:rPr>
                <w:rFonts w:cstheme="minorHAnsi"/>
                <w:b/>
                <w:bCs/>
                <w:sz w:val="24"/>
                <w:szCs w:val="24"/>
                <w:lang w:val="en-US"/>
              </w:rPr>
            </w:pPr>
          </w:p>
        </w:tc>
        <w:tc>
          <w:tcPr>
            <w:tcW w:w="2977" w:type="dxa"/>
          </w:tcPr>
          <w:p w14:paraId="24E37286" w14:textId="77777777" w:rsidR="007B6D95" w:rsidRPr="007B6D95" w:rsidRDefault="007B6D95">
            <w:pPr>
              <w:rPr>
                <w:rFonts w:cstheme="minorHAnsi"/>
                <w:b/>
                <w:bCs/>
                <w:sz w:val="24"/>
                <w:szCs w:val="24"/>
                <w:lang w:val="en-US"/>
              </w:rPr>
            </w:pPr>
          </w:p>
        </w:tc>
        <w:tc>
          <w:tcPr>
            <w:tcW w:w="1666" w:type="dxa"/>
          </w:tcPr>
          <w:p w14:paraId="65DA5062" w14:textId="77777777" w:rsidR="007B6D95" w:rsidRPr="007B6D95" w:rsidRDefault="007B6D95">
            <w:pPr>
              <w:rPr>
                <w:rFonts w:cstheme="minorHAnsi"/>
                <w:b/>
                <w:bCs/>
                <w:sz w:val="24"/>
                <w:szCs w:val="24"/>
                <w:lang w:val="en-US"/>
              </w:rPr>
            </w:pPr>
          </w:p>
        </w:tc>
      </w:tr>
      <w:tr w:rsidR="00C32599" w:rsidRPr="00F02138" w14:paraId="2C283E8F" w14:textId="034AA7D5" w:rsidTr="00D11288">
        <w:trPr>
          <w:trHeight w:val="690"/>
        </w:trPr>
        <w:tc>
          <w:tcPr>
            <w:tcW w:w="1336" w:type="dxa"/>
            <w:vMerge/>
            <w:hideMark/>
          </w:tcPr>
          <w:p w14:paraId="5E9E235B" w14:textId="77777777" w:rsidR="007B6D95" w:rsidRPr="007B6D95" w:rsidRDefault="007B6D95">
            <w:pPr>
              <w:rPr>
                <w:rFonts w:cstheme="minorHAnsi"/>
                <w:b/>
                <w:bCs/>
                <w:sz w:val="24"/>
                <w:szCs w:val="24"/>
                <w:lang w:val="en-US"/>
              </w:rPr>
            </w:pPr>
          </w:p>
        </w:tc>
        <w:tc>
          <w:tcPr>
            <w:tcW w:w="1778" w:type="dxa"/>
            <w:vMerge/>
            <w:hideMark/>
          </w:tcPr>
          <w:p w14:paraId="73BF42F5" w14:textId="77777777" w:rsidR="007B6D95" w:rsidRPr="007B6D95" w:rsidRDefault="007B6D95">
            <w:pPr>
              <w:rPr>
                <w:rFonts w:cstheme="minorHAnsi"/>
                <w:b/>
                <w:bCs/>
                <w:sz w:val="24"/>
                <w:szCs w:val="24"/>
                <w:lang w:val="en-US"/>
              </w:rPr>
            </w:pPr>
          </w:p>
        </w:tc>
        <w:tc>
          <w:tcPr>
            <w:tcW w:w="5386" w:type="dxa"/>
            <w:hideMark/>
          </w:tcPr>
          <w:p w14:paraId="0B78963C" w14:textId="2EE71C76" w:rsidR="007B6D95" w:rsidRPr="007B6D95" w:rsidRDefault="007B6D95">
            <w:pPr>
              <w:rPr>
                <w:rFonts w:cstheme="minorHAnsi"/>
                <w:sz w:val="24"/>
                <w:szCs w:val="24"/>
                <w:lang w:val="en-US"/>
              </w:rPr>
            </w:pPr>
            <w:r w:rsidRPr="007B6D95">
              <w:rPr>
                <w:rFonts w:cstheme="minorHAnsi"/>
                <w:sz w:val="24"/>
                <w:szCs w:val="24"/>
                <w:lang w:val="en-US"/>
              </w:rPr>
              <w:t xml:space="preserve"> 17. Existence of accessible mechanisms for resolving housing, land and property disputes for target group</w:t>
            </w:r>
          </w:p>
        </w:tc>
        <w:tc>
          <w:tcPr>
            <w:tcW w:w="851" w:type="dxa"/>
          </w:tcPr>
          <w:p w14:paraId="68937E3B" w14:textId="77777777" w:rsidR="007B6D95" w:rsidRPr="007B6D95" w:rsidRDefault="007B6D95">
            <w:pPr>
              <w:rPr>
                <w:rFonts w:cstheme="minorHAnsi"/>
                <w:sz w:val="24"/>
                <w:szCs w:val="24"/>
                <w:lang w:val="en-US"/>
              </w:rPr>
            </w:pPr>
          </w:p>
        </w:tc>
        <w:tc>
          <w:tcPr>
            <w:tcW w:w="2977" w:type="dxa"/>
          </w:tcPr>
          <w:p w14:paraId="44D9E9A6" w14:textId="77777777" w:rsidR="007B6D95" w:rsidRPr="007B6D95" w:rsidRDefault="007B6D95">
            <w:pPr>
              <w:rPr>
                <w:rFonts w:cstheme="minorHAnsi"/>
                <w:sz w:val="24"/>
                <w:szCs w:val="24"/>
                <w:lang w:val="en-US"/>
              </w:rPr>
            </w:pPr>
          </w:p>
        </w:tc>
        <w:tc>
          <w:tcPr>
            <w:tcW w:w="1666" w:type="dxa"/>
          </w:tcPr>
          <w:p w14:paraId="62153CE4" w14:textId="77777777" w:rsidR="007B6D95" w:rsidRPr="007B6D95" w:rsidRDefault="007B6D95">
            <w:pPr>
              <w:rPr>
                <w:rFonts w:cstheme="minorHAnsi"/>
                <w:sz w:val="24"/>
                <w:szCs w:val="24"/>
                <w:lang w:val="en-US"/>
              </w:rPr>
            </w:pPr>
          </w:p>
        </w:tc>
      </w:tr>
      <w:tr w:rsidR="00C32599" w:rsidRPr="00F02138" w14:paraId="3C13B01F" w14:textId="63CDDE9B" w:rsidTr="00D11288">
        <w:trPr>
          <w:trHeight w:val="460"/>
        </w:trPr>
        <w:tc>
          <w:tcPr>
            <w:tcW w:w="1336" w:type="dxa"/>
            <w:vMerge/>
            <w:hideMark/>
          </w:tcPr>
          <w:p w14:paraId="1EF4C7B9" w14:textId="77777777" w:rsidR="007B6D95" w:rsidRPr="007B6D95" w:rsidRDefault="007B6D95">
            <w:pPr>
              <w:rPr>
                <w:rFonts w:cstheme="minorHAnsi"/>
                <w:b/>
                <w:bCs/>
                <w:sz w:val="24"/>
                <w:szCs w:val="24"/>
                <w:lang w:val="en-US"/>
              </w:rPr>
            </w:pPr>
          </w:p>
        </w:tc>
        <w:tc>
          <w:tcPr>
            <w:tcW w:w="1778" w:type="dxa"/>
            <w:vMerge/>
            <w:hideMark/>
          </w:tcPr>
          <w:p w14:paraId="2F9EBA88" w14:textId="77777777" w:rsidR="007B6D95" w:rsidRPr="007B6D95" w:rsidRDefault="007B6D95">
            <w:pPr>
              <w:rPr>
                <w:rFonts w:cstheme="minorHAnsi"/>
                <w:b/>
                <w:bCs/>
                <w:sz w:val="24"/>
                <w:szCs w:val="24"/>
                <w:lang w:val="en-US"/>
              </w:rPr>
            </w:pPr>
          </w:p>
        </w:tc>
        <w:tc>
          <w:tcPr>
            <w:tcW w:w="5386" w:type="dxa"/>
            <w:hideMark/>
          </w:tcPr>
          <w:p w14:paraId="7766C154" w14:textId="77777777" w:rsidR="007B6D95" w:rsidRPr="007B6D95" w:rsidRDefault="007B6D95">
            <w:pPr>
              <w:rPr>
                <w:rFonts w:cstheme="minorHAnsi"/>
                <w:sz w:val="24"/>
                <w:szCs w:val="24"/>
                <w:lang w:val="en-US"/>
              </w:rPr>
            </w:pPr>
            <w:r w:rsidRPr="007B6D95">
              <w:rPr>
                <w:rFonts w:cstheme="minorHAnsi"/>
                <w:sz w:val="24"/>
                <w:szCs w:val="24"/>
                <w:lang w:val="en-US"/>
              </w:rPr>
              <w:t>18. % of target population with lost HLP who have had their claims resolved</w:t>
            </w:r>
            <w:r w:rsidRPr="007B6D95">
              <w:rPr>
                <w:rFonts w:cstheme="minorHAnsi"/>
                <w:sz w:val="24"/>
                <w:szCs w:val="24"/>
                <w:lang w:val="en-US"/>
              </w:rPr>
              <w:br/>
              <w:t xml:space="preserve"> Access to security of tenure</w:t>
            </w:r>
          </w:p>
        </w:tc>
        <w:tc>
          <w:tcPr>
            <w:tcW w:w="851" w:type="dxa"/>
          </w:tcPr>
          <w:p w14:paraId="2E966D22" w14:textId="77777777" w:rsidR="007B6D95" w:rsidRPr="007B6D95" w:rsidRDefault="007B6D95">
            <w:pPr>
              <w:rPr>
                <w:rFonts w:cstheme="minorHAnsi"/>
                <w:sz w:val="24"/>
                <w:szCs w:val="24"/>
                <w:lang w:val="en-US"/>
              </w:rPr>
            </w:pPr>
          </w:p>
        </w:tc>
        <w:tc>
          <w:tcPr>
            <w:tcW w:w="2977" w:type="dxa"/>
          </w:tcPr>
          <w:p w14:paraId="59DE9056" w14:textId="77777777" w:rsidR="007B6D95" w:rsidRPr="007B6D95" w:rsidRDefault="007B6D95">
            <w:pPr>
              <w:rPr>
                <w:rFonts w:cstheme="minorHAnsi"/>
                <w:sz w:val="24"/>
                <w:szCs w:val="24"/>
                <w:lang w:val="en-US"/>
              </w:rPr>
            </w:pPr>
          </w:p>
        </w:tc>
        <w:tc>
          <w:tcPr>
            <w:tcW w:w="1666" w:type="dxa"/>
          </w:tcPr>
          <w:p w14:paraId="6BE1C0BD" w14:textId="77777777" w:rsidR="007B6D95" w:rsidRPr="007B6D95" w:rsidRDefault="007B6D95">
            <w:pPr>
              <w:rPr>
                <w:rFonts w:cstheme="minorHAnsi"/>
                <w:sz w:val="24"/>
                <w:szCs w:val="24"/>
                <w:lang w:val="en-US"/>
              </w:rPr>
            </w:pPr>
          </w:p>
        </w:tc>
      </w:tr>
      <w:tr w:rsidR="00C32599" w:rsidRPr="00F02138" w14:paraId="71DCFE68" w14:textId="4EAC0A18" w:rsidTr="00D11288">
        <w:trPr>
          <w:trHeight w:val="250"/>
        </w:trPr>
        <w:tc>
          <w:tcPr>
            <w:tcW w:w="1336" w:type="dxa"/>
            <w:vMerge/>
            <w:hideMark/>
          </w:tcPr>
          <w:p w14:paraId="5A5871CC" w14:textId="77777777" w:rsidR="007B6D95" w:rsidRPr="007B6D95" w:rsidRDefault="007B6D95">
            <w:pPr>
              <w:rPr>
                <w:rFonts w:cstheme="minorHAnsi"/>
                <w:b/>
                <w:bCs/>
                <w:sz w:val="24"/>
                <w:szCs w:val="24"/>
                <w:lang w:val="en-US"/>
              </w:rPr>
            </w:pPr>
          </w:p>
        </w:tc>
        <w:tc>
          <w:tcPr>
            <w:tcW w:w="1778" w:type="dxa"/>
            <w:vMerge/>
            <w:hideMark/>
          </w:tcPr>
          <w:p w14:paraId="0E128577" w14:textId="77777777" w:rsidR="007B6D95" w:rsidRPr="007B6D95" w:rsidRDefault="007B6D95">
            <w:pPr>
              <w:rPr>
                <w:rFonts w:cstheme="minorHAnsi"/>
                <w:b/>
                <w:bCs/>
                <w:sz w:val="24"/>
                <w:szCs w:val="24"/>
                <w:lang w:val="en-US"/>
              </w:rPr>
            </w:pPr>
          </w:p>
        </w:tc>
        <w:tc>
          <w:tcPr>
            <w:tcW w:w="5386" w:type="dxa"/>
            <w:hideMark/>
          </w:tcPr>
          <w:p w14:paraId="7796DE59" w14:textId="77777777" w:rsidR="007B6D95" w:rsidRPr="007B6D95" w:rsidRDefault="007B6D95">
            <w:pPr>
              <w:rPr>
                <w:rFonts w:cstheme="minorHAnsi"/>
                <w:sz w:val="24"/>
                <w:szCs w:val="24"/>
                <w:lang w:val="en-US"/>
              </w:rPr>
            </w:pPr>
            <w:r w:rsidRPr="007B6D95">
              <w:rPr>
                <w:rFonts w:cstheme="minorHAnsi"/>
                <w:sz w:val="24"/>
                <w:szCs w:val="24"/>
                <w:lang w:val="en-US"/>
              </w:rPr>
              <w:t xml:space="preserve"> 19. % of target population with secure tenure rights to land</w:t>
            </w:r>
          </w:p>
        </w:tc>
        <w:tc>
          <w:tcPr>
            <w:tcW w:w="851" w:type="dxa"/>
          </w:tcPr>
          <w:p w14:paraId="0FB22D22" w14:textId="77777777" w:rsidR="007B6D95" w:rsidRPr="007B6D95" w:rsidRDefault="007B6D95">
            <w:pPr>
              <w:rPr>
                <w:rFonts w:cstheme="minorHAnsi"/>
                <w:sz w:val="24"/>
                <w:szCs w:val="24"/>
                <w:lang w:val="en-US"/>
              </w:rPr>
            </w:pPr>
          </w:p>
        </w:tc>
        <w:tc>
          <w:tcPr>
            <w:tcW w:w="2977" w:type="dxa"/>
          </w:tcPr>
          <w:p w14:paraId="14DA3810" w14:textId="77777777" w:rsidR="007B6D95" w:rsidRPr="007B6D95" w:rsidRDefault="007B6D95">
            <w:pPr>
              <w:rPr>
                <w:rFonts w:cstheme="minorHAnsi"/>
                <w:sz w:val="24"/>
                <w:szCs w:val="24"/>
                <w:lang w:val="en-US"/>
              </w:rPr>
            </w:pPr>
          </w:p>
        </w:tc>
        <w:tc>
          <w:tcPr>
            <w:tcW w:w="1666" w:type="dxa"/>
          </w:tcPr>
          <w:p w14:paraId="390C293D" w14:textId="77777777" w:rsidR="007B6D95" w:rsidRPr="007B6D95" w:rsidRDefault="007B6D95">
            <w:pPr>
              <w:rPr>
                <w:rFonts w:cstheme="minorHAnsi"/>
                <w:sz w:val="24"/>
                <w:szCs w:val="24"/>
                <w:lang w:val="en-US"/>
              </w:rPr>
            </w:pPr>
          </w:p>
        </w:tc>
      </w:tr>
      <w:tr w:rsidR="00C32599" w:rsidRPr="007B6D95" w14:paraId="40F50BA9" w14:textId="2296DFEE" w:rsidTr="00D11288">
        <w:trPr>
          <w:trHeight w:val="690"/>
        </w:trPr>
        <w:tc>
          <w:tcPr>
            <w:tcW w:w="1336" w:type="dxa"/>
            <w:vMerge w:val="restart"/>
            <w:hideMark/>
          </w:tcPr>
          <w:p w14:paraId="4618C235" w14:textId="77777777" w:rsidR="007B6D95" w:rsidRPr="007B6D95" w:rsidRDefault="007B6D95">
            <w:pPr>
              <w:rPr>
                <w:rFonts w:cstheme="minorHAnsi"/>
                <w:b/>
                <w:bCs/>
                <w:sz w:val="24"/>
                <w:szCs w:val="24"/>
              </w:rPr>
            </w:pPr>
            <w:r w:rsidRPr="007B6D95">
              <w:rPr>
                <w:rFonts w:cstheme="minorHAnsi"/>
                <w:b/>
                <w:bCs/>
                <w:sz w:val="24"/>
                <w:szCs w:val="24"/>
              </w:rPr>
              <w:t>LEGAL SAFETY</w:t>
            </w:r>
          </w:p>
        </w:tc>
        <w:tc>
          <w:tcPr>
            <w:tcW w:w="1778" w:type="dxa"/>
            <w:vMerge w:val="restart"/>
            <w:hideMark/>
          </w:tcPr>
          <w:p w14:paraId="3EDF50C8" w14:textId="77777777" w:rsidR="007B6D95" w:rsidRPr="007B6D95" w:rsidRDefault="007B6D95">
            <w:pPr>
              <w:rPr>
                <w:rFonts w:cstheme="minorHAnsi"/>
                <w:b/>
                <w:bCs/>
                <w:sz w:val="24"/>
                <w:szCs w:val="24"/>
                <w:lang w:val="en-US"/>
              </w:rPr>
            </w:pPr>
            <w:r w:rsidRPr="007B6D95">
              <w:rPr>
                <w:rFonts w:cstheme="minorHAnsi"/>
                <w:b/>
                <w:bCs/>
                <w:sz w:val="24"/>
                <w:szCs w:val="24"/>
                <w:lang w:val="en-US"/>
              </w:rPr>
              <w:t>Access to personal and other documentation</w:t>
            </w:r>
          </w:p>
        </w:tc>
        <w:tc>
          <w:tcPr>
            <w:tcW w:w="5386" w:type="dxa"/>
            <w:hideMark/>
          </w:tcPr>
          <w:p w14:paraId="182AE738" w14:textId="717ECE56" w:rsidR="007B6D95" w:rsidRPr="007B6D95" w:rsidRDefault="007B6D95">
            <w:pPr>
              <w:rPr>
                <w:rFonts w:cstheme="minorHAnsi"/>
                <w:b/>
                <w:bCs/>
                <w:sz w:val="24"/>
                <w:szCs w:val="24"/>
                <w:lang w:val="en-US"/>
              </w:rPr>
            </w:pPr>
            <w:r w:rsidRPr="007B6D95">
              <w:rPr>
                <w:rFonts w:cstheme="minorHAnsi"/>
                <w:b/>
                <w:bCs/>
                <w:sz w:val="24"/>
                <w:szCs w:val="24"/>
                <w:lang w:val="en-US"/>
              </w:rPr>
              <w:t xml:space="preserve">Access to mechanisms for obtaining personal documents                                                                                                                                                                                                                                                                                 </w:t>
            </w:r>
            <w:r w:rsidRPr="007B6D95">
              <w:rPr>
                <w:rFonts w:cstheme="minorHAnsi"/>
                <w:b/>
                <w:bCs/>
                <w:sz w:val="24"/>
                <w:szCs w:val="24"/>
                <w:lang w:val="en-US"/>
              </w:rPr>
              <w:br/>
            </w:r>
            <w:r w:rsidRPr="00C35CE1">
              <w:rPr>
                <w:rFonts w:cstheme="minorHAnsi"/>
                <w:sz w:val="24"/>
                <w:szCs w:val="24"/>
                <w:lang w:val="en-US"/>
              </w:rPr>
              <w:t xml:space="preserve">20. Existence of accessible mechanisms for obtaining/replacing documents </w:t>
            </w:r>
          </w:p>
        </w:tc>
        <w:tc>
          <w:tcPr>
            <w:tcW w:w="851" w:type="dxa"/>
          </w:tcPr>
          <w:p w14:paraId="050EF443" w14:textId="77777777" w:rsidR="007B6D95" w:rsidRPr="007B6D95" w:rsidRDefault="007B6D95">
            <w:pPr>
              <w:rPr>
                <w:rFonts w:cstheme="minorHAnsi"/>
                <w:b/>
                <w:bCs/>
                <w:sz w:val="24"/>
                <w:szCs w:val="24"/>
                <w:lang w:val="en-US"/>
              </w:rPr>
            </w:pPr>
          </w:p>
        </w:tc>
        <w:tc>
          <w:tcPr>
            <w:tcW w:w="2977" w:type="dxa"/>
          </w:tcPr>
          <w:p w14:paraId="727618D7" w14:textId="77777777" w:rsidR="007B6D95" w:rsidRPr="007B6D95" w:rsidRDefault="007B6D95">
            <w:pPr>
              <w:rPr>
                <w:rFonts w:cstheme="minorHAnsi"/>
                <w:b/>
                <w:bCs/>
                <w:sz w:val="24"/>
                <w:szCs w:val="24"/>
                <w:lang w:val="en-US"/>
              </w:rPr>
            </w:pPr>
          </w:p>
        </w:tc>
        <w:tc>
          <w:tcPr>
            <w:tcW w:w="1666" w:type="dxa"/>
          </w:tcPr>
          <w:p w14:paraId="11196DFA" w14:textId="77777777" w:rsidR="007B6D95" w:rsidRPr="007B6D95" w:rsidRDefault="007B6D95">
            <w:pPr>
              <w:rPr>
                <w:rFonts w:cstheme="minorHAnsi"/>
                <w:b/>
                <w:bCs/>
                <w:sz w:val="24"/>
                <w:szCs w:val="24"/>
                <w:lang w:val="en-US"/>
              </w:rPr>
            </w:pPr>
          </w:p>
        </w:tc>
      </w:tr>
      <w:tr w:rsidR="00C32599" w:rsidRPr="00F02138" w14:paraId="3DE15FAF" w14:textId="179CD25C" w:rsidTr="00D11288">
        <w:trPr>
          <w:trHeight w:val="460"/>
        </w:trPr>
        <w:tc>
          <w:tcPr>
            <w:tcW w:w="1336" w:type="dxa"/>
            <w:vMerge/>
            <w:hideMark/>
          </w:tcPr>
          <w:p w14:paraId="13CD34B4" w14:textId="77777777" w:rsidR="007B6D95" w:rsidRPr="007B6D95" w:rsidRDefault="007B6D95">
            <w:pPr>
              <w:rPr>
                <w:rFonts w:cstheme="minorHAnsi"/>
                <w:b/>
                <w:bCs/>
                <w:sz w:val="24"/>
                <w:szCs w:val="24"/>
                <w:lang w:val="en-US"/>
              </w:rPr>
            </w:pPr>
          </w:p>
        </w:tc>
        <w:tc>
          <w:tcPr>
            <w:tcW w:w="1778" w:type="dxa"/>
            <w:vMerge/>
            <w:hideMark/>
          </w:tcPr>
          <w:p w14:paraId="426B9CDB" w14:textId="77777777" w:rsidR="007B6D95" w:rsidRPr="007B6D95" w:rsidRDefault="007B6D95">
            <w:pPr>
              <w:rPr>
                <w:rFonts w:cstheme="minorHAnsi"/>
                <w:b/>
                <w:bCs/>
                <w:sz w:val="24"/>
                <w:szCs w:val="24"/>
                <w:lang w:val="en-US"/>
              </w:rPr>
            </w:pPr>
          </w:p>
        </w:tc>
        <w:tc>
          <w:tcPr>
            <w:tcW w:w="5386" w:type="dxa"/>
            <w:hideMark/>
          </w:tcPr>
          <w:p w14:paraId="356D51A1" w14:textId="77777777" w:rsidR="007B6D95" w:rsidRPr="007B6D95" w:rsidRDefault="007B6D95">
            <w:pPr>
              <w:rPr>
                <w:rFonts w:cstheme="minorHAnsi"/>
                <w:sz w:val="24"/>
                <w:szCs w:val="24"/>
                <w:lang w:val="en-US"/>
              </w:rPr>
            </w:pPr>
            <w:r w:rsidRPr="007B6D95">
              <w:rPr>
                <w:rFonts w:cstheme="minorHAnsi"/>
                <w:sz w:val="24"/>
                <w:szCs w:val="24"/>
                <w:lang w:val="en-US"/>
              </w:rPr>
              <w:t>21. % of target population currently in possession of birth certificates, national ID cards or other relevant personal documents</w:t>
            </w:r>
          </w:p>
        </w:tc>
        <w:tc>
          <w:tcPr>
            <w:tcW w:w="851" w:type="dxa"/>
          </w:tcPr>
          <w:p w14:paraId="610264BC" w14:textId="77777777" w:rsidR="007B6D95" w:rsidRPr="007B6D95" w:rsidRDefault="007B6D95">
            <w:pPr>
              <w:rPr>
                <w:rFonts w:cstheme="minorHAnsi"/>
                <w:sz w:val="24"/>
                <w:szCs w:val="24"/>
                <w:lang w:val="en-US"/>
              </w:rPr>
            </w:pPr>
          </w:p>
        </w:tc>
        <w:tc>
          <w:tcPr>
            <w:tcW w:w="2977" w:type="dxa"/>
          </w:tcPr>
          <w:p w14:paraId="2815CF23" w14:textId="77777777" w:rsidR="007B6D95" w:rsidRPr="007B6D95" w:rsidRDefault="007B6D95">
            <w:pPr>
              <w:rPr>
                <w:rFonts w:cstheme="minorHAnsi"/>
                <w:sz w:val="24"/>
                <w:szCs w:val="24"/>
                <w:lang w:val="en-US"/>
              </w:rPr>
            </w:pPr>
          </w:p>
        </w:tc>
        <w:tc>
          <w:tcPr>
            <w:tcW w:w="1666" w:type="dxa"/>
          </w:tcPr>
          <w:p w14:paraId="763ED249" w14:textId="77777777" w:rsidR="007B6D95" w:rsidRPr="007B6D95" w:rsidRDefault="007B6D95">
            <w:pPr>
              <w:rPr>
                <w:rFonts w:cstheme="minorHAnsi"/>
                <w:sz w:val="24"/>
                <w:szCs w:val="24"/>
                <w:lang w:val="en-US"/>
              </w:rPr>
            </w:pPr>
          </w:p>
        </w:tc>
      </w:tr>
      <w:tr w:rsidR="00C32599" w:rsidRPr="00F02138" w14:paraId="2656A6A4" w14:textId="63162391" w:rsidTr="00D11288">
        <w:trPr>
          <w:trHeight w:val="920"/>
        </w:trPr>
        <w:tc>
          <w:tcPr>
            <w:tcW w:w="1336" w:type="dxa"/>
            <w:vMerge/>
            <w:hideMark/>
          </w:tcPr>
          <w:p w14:paraId="0A20A062" w14:textId="77777777" w:rsidR="007B6D95" w:rsidRPr="007B6D95" w:rsidRDefault="007B6D95">
            <w:pPr>
              <w:rPr>
                <w:rFonts w:cstheme="minorHAnsi"/>
                <w:b/>
                <w:bCs/>
                <w:sz w:val="24"/>
                <w:szCs w:val="24"/>
                <w:lang w:val="en-US"/>
              </w:rPr>
            </w:pPr>
          </w:p>
        </w:tc>
        <w:tc>
          <w:tcPr>
            <w:tcW w:w="1778" w:type="dxa"/>
            <w:vMerge w:val="restart"/>
            <w:hideMark/>
          </w:tcPr>
          <w:p w14:paraId="20B580FB" w14:textId="77777777" w:rsidR="007B6D95" w:rsidRPr="007B6D95" w:rsidRDefault="007B6D95">
            <w:pPr>
              <w:rPr>
                <w:rFonts w:cstheme="minorHAnsi"/>
                <w:b/>
                <w:bCs/>
                <w:sz w:val="24"/>
                <w:szCs w:val="24"/>
              </w:rPr>
            </w:pPr>
            <w:r w:rsidRPr="007B6D95">
              <w:rPr>
                <w:rFonts w:cstheme="minorHAnsi"/>
                <w:b/>
                <w:bCs/>
                <w:sz w:val="24"/>
                <w:szCs w:val="24"/>
              </w:rPr>
              <w:t>Family reunification</w:t>
            </w:r>
          </w:p>
        </w:tc>
        <w:tc>
          <w:tcPr>
            <w:tcW w:w="5386" w:type="dxa"/>
            <w:hideMark/>
          </w:tcPr>
          <w:p w14:paraId="6E21EB8E" w14:textId="563B95D9" w:rsidR="007B6D95" w:rsidRPr="007B6D95" w:rsidRDefault="007B6D95">
            <w:pPr>
              <w:rPr>
                <w:rFonts w:cstheme="minorHAnsi"/>
                <w:b/>
                <w:bCs/>
                <w:sz w:val="24"/>
                <w:szCs w:val="24"/>
                <w:lang w:val="en-US"/>
              </w:rPr>
            </w:pPr>
            <w:r w:rsidRPr="007B6D95">
              <w:rPr>
                <w:rFonts w:cstheme="minorHAnsi"/>
                <w:b/>
                <w:bCs/>
                <w:sz w:val="24"/>
                <w:szCs w:val="24"/>
                <w:lang w:val="en-US"/>
              </w:rPr>
              <w:t>Access to BIDS for unaccompanied and separated children</w:t>
            </w:r>
            <w:r w:rsidRPr="007B6D95">
              <w:rPr>
                <w:rFonts w:cstheme="minorHAnsi"/>
                <w:b/>
                <w:bCs/>
                <w:sz w:val="24"/>
                <w:szCs w:val="24"/>
                <w:lang w:val="en-US"/>
              </w:rPr>
              <w:br/>
            </w:r>
            <w:r w:rsidRPr="00C35CE1">
              <w:rPr>
                <w:rFonts w:cstheme="minorHAnsi"/>
                <w:sz w:val="24"/>
                <w:szCs w:val="24"/>
                <w:lang w:val="en-US"/>
              </w:rPr>
              <w:t xml:space="preserve"> 22. Access to Best Interest Determination for unaccompanied and separated children</w:t>
            </w:r>
          </w:p>
        </w:tc>
        <w:tc>
          <w:tcPr>
            <w:tcW w:w="851" w:type="dxa"/>
          </w:tcPr>
          <w:p w14:paraId="1D046632" w14:textId="77777777" w:rsidR="007B6D95" w:rsidRPr="007B6D95" w:rsidRDefault="007B6D95">
            <w:pPr>
              <w:rPr>
                <w:rFonts w:cstheme="minorHAnsi"/>
                <w:b/>
                <w:bCs/>
                <w:sz w:val="24"/>
                <w:szCs w:val="24"/>
                <w:lang w:val="en-US"/>
              </w:rPr>
            </w:pPr>
          </w:p>
        </w:tc>
        <w:tc>
          <w:tcPr>
            <w:tcW w:w="2977" w:type="dxa"/>
          </w:tcPr>
          <w:p w14:paraId="20F89DA3" w14:textId="77777777" w:rsidR="007B6D95" w:rsidRPr="007B6D95" w:rsidRDefault="007B6D95">
            <w:pPr>
              <w:rPr>
                <w:rFonts w:cstheme="minorHAnsi"/>
                <w:b/>
                <w:bCs/>
                <w:sz w:val="24"/>
                <w:szCs w:val="24"/>
                <w:lang w:val="en-US"/>
              </w:rPr>
            </w:pPr>
          </w:p>
        </w:tc>
        <w:tc>
          <w:tcPr>
            <w:tcW w:w="1666" w:type="dxa"/>
          </w:tcPr>
          <w:p w14:paraId="635F64FD" w14:textId="77777777" w:rsidR="007B6D95" w:rsidRPr="007B6D95" w:rsidRDefault="007B6D95">
            <w:pPr>
              <w:rPr>
                <w:rFonts w:cstheme="minorHAnsi"/>
                <w:b/>
                <w:bCs/>
                <w:sz w:val="24"/>
                <w:szCs w:val="24"/>
                <w:lang w:val="en-US"/>
              </w:rPr>
            </w:pPr>
          </w:p>
        </w:tc>
      </w:tr>
      <w:tr w:rsidR="00C32599" w:rsidRPr="00F02138" w14:paraId="6E786126" w14:textId="5DB22CA7" w:rsidTr="00D11288">
        <w:trPr>
          <w:trHeight w:val="460"/>
        </w:trPr>
        <w:tc>
          <w:tcPr>
            <w:tcW w:w="1336" w:type="dxa"/>
            <w:vMerge/>
            <w:hideMark/>
          </w:tcPr>
          <w:p w14:paraId="6543A563" w14:textId="77777777" w:rsidR="007B6D95" w:rsidRPr="007B6D95" w:rsidRDefault="007B6D95">
            <w:pPr>
              <w:rPr>
                <w:rFonts w:cstheme="minorHAnsi"/>
                <w:b/>
                <w:bCs/>
                <w:sz w:val="24"/>
                <w:szCs w:val="24"/>
                <w:lang w:val="en-US"/>
              </w:rPr>
            </w:pPr>
          </w:p>
        </w:tc>
        <w:tc>
          <w:tcPr>
            <w:tcW w:w="1778" w:type="dxa"/>
            <w:vMerge/>
            <w:hideMark/>
          </w:tcPr>
          <w:p w14:paraId="6F2CAF90" w14:textId="77777777" w:rsidR="007B6D95" w:rsidRPr="007B6D95" w:rsidRDefault="007B6D95">
            <w:pPr>
              <w:rPr>
                <w:rFonts w:cstheme="minorHAnsi"/>
                <w:b/>
                <w:bCs/>
                <w:sz w:val="24"/>
                <w:szCs w:val="24"/>
                <w:lang w:val="en-US"/>
              </w:rPr>
            </w:pPr>
          </w:p>
        </w:tc>
        <w:tc>
          <w:tcPr>
            <w:tcW w:w="5386" w:type="dxa"/>
            <w:hideMark/>
          </w:tcPr>
          <w:p w14:paraId="20581708" w14:textId="210932B1" w:rsidR="007B6D95" w:rsidRPr="007B6D95" w:rsidRDefault="007B6D95">
            <w:pPr>
              <w:rPr>
                <w:rFonts w:cstheme="minorHAnsi"/>
                <w:sz w:val="24"/>
                <w:szCs w:val="24"/>
                <w:lang w:val="en-US"/>
              </w:rPr>
            </w:pPr>
            <w:r w:rsidRPr="007B6D95">
              <w:rPr>
                <w:rFonts w:cstheme="minorHAnsi"/>
                <w:sz w:val="24"/>
                <w:szCs w:val="24"/>
                <w:lang w:val="en-US"/>
              </w:rPr>
              <w:t>23. Existence of accessible mechanisms to reunite separated family members</w:t>
            </w:r>
          </w:p>
        </w:tc>
        <w:tc>
          <w:tcPr>
            <w:tcW w:w="851" w:type="dxa"/>
          </w:tcPr>
          <w:p w14:paraId="15CAA27D" w14:textId="77777777" w:rsidR="007B6D95" w:rsidRPr="007B6D95" w:rsidRDefault="007B6D95">
            <w:pPr>
              <w:rPr>
                <w:rFonts w:cstheme="minorHAnsi"/>
                <w:sz w:val="24"/>
                <w:szCs w:val="24"/>
                <w:lang w:val="en-US"/>
              </w:rPr>
            </w:pPr>
          </w:p>
        </w:tc>
        <w:tc>
          <w:tcPr>
            <w:tcW w:w="2977" w:type="dxa"/>
          </w:tcPr>
          <w:p w14:paraId="0CB11AC7" w14:textId="77777777" w:rsidR="007B6D95" w:rsidRPr="007B6D95" w:rsidRDefault="007B6D95">
            <w:pPr>
              <w:rPr>
                <w:rFonts w:cstheme="minorHAnsi"/>
                <w:sz w:val="24"/>
                <w:szCs w:val="24"/>
                <w:lang w:val="en-US"/>
              </w:rPr>
            </w:pPr>
          </w:p>
        </w:tc>
        <w:tc>
          <w:tcPr>
            <w:tcW w:w="1666" w:type="dxa"/>
          </w:tcPr>
          <w:p w14:paraId="1767EE58" w14:textId="77777777" w:rsidR="007B6D95" w:rsidRPr="007B6D95" w:rsidRDefault="007B6D95">
            <w:pPr>
              <w:rPr>
                <w:rFonts w:cstheme="minorHAnsi"/>
                <w:sz w:val="24"/>
                <w:szCs w:val="24"/>
                <w:lang w:val="en-US"/>
              </w:rPr>
            </w:pPr>
          </w:p>
        </w:tc>
      </w:tr>
      <w:tr w:rsidR="00C32599" w:rsidRPr="00F02138" w14:paraId="1701A5F2" w14:textId="092F5A1F" w:rsidTr="00D11288">
        <w:trPr>
          <w:trHeight w:val="250"/>
        </w:trPr>
        <w:tc>
          <w:tcPr>
            <w:tcW w:w="1336" w:type="dxa"/>
            <w:vMerge/>
            <w:hideMark/>
          </w:tcPr>
          <w:p w14:paraId="1B33E771" w14:textId="77777777" w:rsidR="007B6D95" w:rsidRPr="007B6D95" w:rsidRDefault="007B6D95">
            <w:pPr>
              <w:rPr>
                <w:rFonts w:cstheme="minorHAnsi"/>
                <w:b/>
                <w:bCs/>
                <w:sz w:val="24"/>
                <w:szCs w:val="24"/>
                <w:lang w:val="en-US"/>
              </w:rPr>
            </w:pPr>
          </w:p>
        </w:tc>
        <w:tc>
          <w:tcPr>
            <w:tcW w:w="1778" w:type="dxa"/>
            <w:vMerge/>
            <w:hideMark/>
          </w:tcPr>
          <w:p w14:paraId="31429E9D" w14:textId="77777777" w:rsidR="007B6D95" w:rsidRPr="007B6D95" w:rsidRDefault="007B6D95">
            <w:pPr>
              <w:rPr>
                <w:rFonts w:cstheme="minorHAnsi"/>
                <w:b/>
                <w:bCs/>
                <w:sz w:val="24"/>
                <w:szCs w:val="24"/>
                <w:lang w:val="en-US"/>
              </w:rPr>
            </w:pPr>
          </w:p>
        </w:tc>
        <w:tc>
          <w:tcPr>
            <w:tcW w:w="5386" w:type="dxa"/>
            <w:hideMark/>
          </w:tcPr>
          <w:p w14:paraId="63CBA83A" w14:textId="77777777" w:rsidR="007B6D95" w:rsidRPr="007B6D95" w:rsidRDefault="007B6D95">
            <w:pPr>
              <w:rPr>
                <w:rFonts w:cstheme="minorHAnsi"/>
                <w:sz w:val="24"/>
                <w:szCs w:val="24"/>
                <w:lang w:val="en-US"/>
              </w:rPr>
            </w:pPr>
            <w:r w:rsidRPr="007B6D95">
              <w:rPr>
                <w:rFonts w:cstheme="minorHAnsi"/>
                <w:sz w:val="24"/>
                <w:szCs w:val="24"/>
                <w:lang w:val="en-US"/>
              </w:rPr>
              <w:t>24. % of UASC and other vulnerable persons who have been reunified with their families</w:t>
            </w:r>
          </w:p>
        </w:tc>
        <w:tc>
          <w:tcPr>
            <w:tcW w:w="851" w:type="dxa"/>
          </w:tcPr>
          <w:p w14:paraId="37331503" w14:textId="77777777" w:rsidR="007B6D95" w:rsidRPr="007B6D95" w:rsidRDefault="007B6D95">
            <w:pPr>
              <w:rPr>
                <w:rFonts w:cstheme="minorHAnsi"/>
                <w:sz w:val="24"/>
                <w:szCs w:val="24"/>
                <w:lang w:val="en-US"/>
              </w:rPr>
            </w:pPr>
          </w:p>
        </w:tc>
        <w:tc>
          <w:tcPr>
            <w:tcW w:w="2977" w:type="dxa"/>
          </w:tcPr>
          <w:p w14:paraId="678B875F" w14:textId="77777777" w:rsidR="007B6D95" w:rsidRPr="007B6D95" w:rsidRDefault="007B6D95">
            <w:pPr>
              <w:rPr>
                <w:rFonts w:cstheme="minorHAnsi"/>
                <w:sz w:val="24"/>
                <w:szCs w:val="24"/>
                <w:lang w:val="en-US"/>
              </w:rPr>
            </w:pPr>
          </w:p>
        </w:tc>
        <w:tc>
          <w:tcPr>
            <w:tcW w:w="1666" w:type="dxa"/>
          </w:tcPr>
          <w:p w14:paraId="78A11AEB" w14:textId="77777777" w:rsidR="007B6D95" w:rsidRPr="007B6D95" w:rsidRDefault="007B6D95">
            <w:pPr>
              <w:rPr>
                <w:rFonts w:cstheme="minorHAnsi"/>
                <w:sz w:val="24"/>
                <w:szCs w:val="24"/>
                <w:lang w:val="en-US"/>
              </w:rPr>
            </w:pPr>
          </w:p>
        </w:tc>
      </w:tr>
      <w:tr w:rsidR="00C32599" w:rsidRPr="00F02138" w14:paraId="47EEADA5" w14:textId="5792AA66" w:rsidTr="00D11288">
        <w:trPr>
          <w:trHeight w:val="920"/>
        </w:trPr>
        <w:tc>
          <w:tcPr>
            <w:tcW w:w="1336" w:type="dxa"/>
            <w:vMerge/>
            <w:hideMark/>
          </w:tcPr>
          <w:p w14:paraId="3547E578" w14:textId="77777777" w:rsidR="007B6D95" w:rsidRPr="007B6D95" w:rsidRDefault="007B6D95">
            <w:pPr>
              <w:rPr>
                <w:rFonts w:cstheme="minorHAnsi"/>
                <w:b/>
                <w:bCs/>
                <w:sz w:val="24"/>
                <w:szCs w:val="24"/>
                <w:lang w:val="en-US"/>
              </w:rPr>
            </w:pPr>
          </w:p>
        </w:tc>
        <w:tc>
          <w:tcPr>
            <w:tcW w:w="1778" w:type="dxa"/>
            <w:vMerge w:val="restart"/>
            <w:hideMark/>
          </w:tcPr>
          <w:p w14:paraId="223AFB0C" w14:textId="77777777" w:rsidR="007B6D95" w:rsidRPr="007B6D95" w:rsidRDefault="007B6D95">
            <w:pPr>
              <w:rPr>
                <w:rFonts w:cstheme="minorHAnsi"/>
                <w:b/>
                <w:bCs/>
                <w:sz w:val="24"/>
                <w:szCs w:val="24"/>
                <w:lang w:val="en-US"/>
              </w:rPr>
            </w:pPr>
            <w:r w:rsidRPr="007B6D95">
              <w:rPr>
                <w:rFonts w:cstheme="minorHAnsi"/>
                <w:b/>
                <w:bCs/>
                <w:sz w:val="24"/>
                <w:szCs w:val="24"/>
                <w:lang w:val="en-US"/>
              </w:rPr>
              <w:t>Participation in public affairs without discrimination</w:t>
            </w:r>
          </w:p>
        </w:tc>
        <w:tc>
          <w:tcPr>
            <w:tcW w:w="5386" w:type="dxa"/>
            <w:hideMark/>
          </w:tcPr>
          <w:p w14:paraId="4BBDB5A7" w14:textId="06CCB1F5" w:rsidR="007B6D95" w:rsidRPr="007B6D95" w:rsidRDefault="007B6D95">
            <w:pPr>
              <w:rPr>
                <w:rFonts w:cstheme="minorHAnsi"/>
                <w:b/>
                <w:bCs/>
                <w:sz w:val="24"/>
                <w:szCs w:val="24"/>
                <w:lang w:val="en-US"/>
              </w:rPr>
            </w:pPr>
            <w:r w:rsidRPr="007B6D95">
              <w:rPr>
                <w:rFonts w:cstheme="minorHAnsi"/>
                <w:b/>
                <w:bCs/>
                <w:sz w:val="24"/>
                <w:szCs w:val="24"/>
                <w:lang w:val="en-US"/>
              </w:rPr>
              <w:t>Obstacles to voting or being elected</w:t>
            </w:r>
            <w:r w:rsidRPr="007B6D95">
              <w:rPr>
                <w:rFonts w:cstheme="minorHAnsi"/>
                <w:b/>
                <w:bCs/>
                <w:sz w:val="24"/>
                <w:szCs w:val="24"/>
                <w:lang w:val="en-US"/>
              </w:rPr>
              <w:br/>
            </w:r>
            <w:r w:rsidRPr="00C35CE1">
              <w:rPr>
                <w:rFonts w:cstheme="minorHAnsi"/>
                <w:sz w:val="24"/>
                <w:szCs w:val="24"/>
                <w:lang w:val="en-US"/>
              </w:rPr>
              <w:t xml:space="preserve"> 25. Existence of legal or administrative obstacles that prevent people from 1) voting or 2) being elected</w:t>
            </w:r>
          </w:p>
        </w:tc>
        <w:tc>
          <w:tcPr>
            <w:tcW w:w="851" w:type="dxa"/>
          </w:tcPr>
          <w:p w14:paraId="1FECA084" w14:textId="77777777" w:rsidR="007B6D95" w:rsidRPr="007B6D95" w:rsidRDefault="007B6D95">
            <w:pPr>
              <w:rPr>
                <w:rFonts w:cstheme="minorHAnsi"/>
                <w:b/>
                <w:bCs/>
                <w:sz w:val="24"/>
                <w:szCs w:val="24"/>
                <w:lang w:val="en-US"/>
              </w:rPr>
            </w:pPr>
          </w:p>
        </w:tc>
        <w:tc>
          <w:tcPr>
            <w:tcW w:w="2977" w:type="dxa"/>
          </w:tcPr>
          <w:p w14:paraId="06F956F3" w14:textId="77777777" w:rsidR="007B6D95" w:rsidRPr="007B6D95" w:rsidRDefault="007B6D95">
            <w:pPr>
              <w:rPr>
                <w:rFonts w:cstheme="minorHAnsi"/>
                <w:b/>
                <w:bCs/>
                <w:sz w:val="24"/>
                <w:szCs w:val="24"/>
                <w:lang w:val="en-US"/>
              </w:rPr>
            </w:pPr>
          </w:p>
        </w:tc>
        <w:tc>
          <w:tcPr>
            <w:tcW w:w="1666" w:type="dxa"/>
          </w:tcPr>
          <w:p w14:paraId="309FDCCD" w14:textId="77777777" w:rsidR="007B6D95" w:rsidRPr="007B6D95" w:rsidRDefault="007B6D95">
            <w:pPr>
              <w:rPr>
                <w:rFonts w:cstheme="minorHAnsi"/>
                <w:b/>
                <w:bCs/>
                <w:sz w:val="24"/>
                <w:szCs w:val="24"/>
                <w:lang w:val="en-US"/>
              </w:rPr>
            </w:pPr>
          </w:p>
        </w:tc>
      </w:tr>
      <w:tr w:rsidR="00C32599" w:rsidRPr="00F02138" w14:paraId="3029C19C" w14:textId="7FE684D4" w:rsidTr="00D11288">
        <w:trPr>
          <w:trHeight w:val="250"/>
        </w:trPr>
        <w:tc>
          <w:tcPr>
            <w:tcW w:w="1336" w:type="dxa"/>
            <w:vMerge/>
            <w:hideMark/>
          </w:tcPr>
          <w:p w14:paraId="2A8874F3" w14:textId="77777777" w:rsidR="007B6D95" w:rsidRPr="007B6D95" w:rsidRDefault="007B6D95">
            <w:pPr>
              <w:rPr>
                <w:rFonts w:cstheme="minorHAnsi"/>
                <w:b/>
                <w:bCs/>
                <w:sz w:val="24"/>
                <w:szCs w:val="24"/>
                <w:lang w:val="en-US"/>
              </w:rPr>
            </w:pPr>
          </w:p>
        </w:tc>
        <w:tc>
          <w:tcPr>
            <w:tcW w:w="1778" w:type="dxa"/>
            <w:vMerge/>
            <w:hideMark/>
          </w:tcPr>
          <w:p w14:paraId="4FFB583B" w14:textId="77777777" w:rsidR="007B6D95" w:rsidRPr="007B6D95" w:rsidRDefault="007B6D95">
            <w:pPr>
              <w:rPr>
                <w:rFonts w:cstheme="minorHAnsi"/>
                <w:b/>
                <w:bCs/>
                <w:sz w:val="24"/>
                <w:szCs w:val="24"/>
                <w:lang w:val="en-US"/>
              </w:rPr>
            </w:pPr>
          </w:p>
        </w:tc>
        <w:tc>
          <w:tcPr>
            <w:tcW w:w="5386" w:type="dxa"/>
            <w:hideMark/>
          </w:tcPr>
          <w:p w14:paraId="7874B3FC" w14:textId="77777777" w:rsidR="007B6D95" w:rsidRPr="007B6D95" w:rsidRDefault="007B6D95">
            <w:pPr>
              <w:rPr>
                <w:rFonts w:cstheme="minorHAnsi"/>
                <w:sz w:val="24"/>
                <w:szCs w:val="24"/>
                <w:lang w:val="en-US"/>
              </w:rPr>
            </w:pPr>
            <w:r w:rsidRPr="007B6D95">
              <w:rPr>
                <w:rFonts w:cstheme="minorHAnsi"/>
                <w:sz w:val="24"/>
                <w:szCs w:val="24"/>
                <w:lang w:val="en-US"/>
              </w:rPr>
              <w:t>26. % of target population who believe decision-making is inclusive and responsive</w:t>
            </w:r>
          </w:p>
        </w:tc>
        <w:tc>
          <w:tcPr>
            <w:tcW w:w="851" w:type="dxa"/>
          </w:tcPr>
          <w:p w14:paraId="6D9F3F67" w14:textId="77777777" w:rsidR="007B6D95" w:rsidRPr="007B6D95" w:rsidRDefault="007B6D95">
            <w:pPr>
              <w:rPr>
                <w:rFonts w:cstheme="minorHAnsi"/>
                <w:sz w:val="24"/>
                <w:szCs w:val="24"/>
                <w:lang w:val="en-US"/>
              </w:rPr>
            </w:pPr>
          </w:p>
        </w:tc>
        <w:tc>
          <w:tcPr>
            <w:tcW w:w="2977" w:type="dxa"/>
          </w:tcPr>
          <w:p w14:paraId="7CEE1FAA" w14:textId="77777777" w:rsidR="007B6D95" w:rsidRPr="007B6D95" w:rsidRDefault="007B6D95">
            <w:pPr>
              <w:rPr>
                <w:rFonts w:cstheme="minorHAnsi"/>
                <w:sz w:val="24"/>
                <w:szCs w:val="24"/>
                <w:lang w:val="en-US"/>
              </w:rPr>
            </w:pPr>
          </w:p>
        </w:tc>
        <w:tc>
          <w:tcPr>
            <w:tcW w:w="1666" w:type="dxa"/>
          </w:tcPr>
          <w:p w14:paraId="4982A97C" w14:textId="77777777" w:rsidR="007B6D95" w:rsidRPr="007B6D95" w:rsidRDefault="007B6D95">
            <w:pPr>
              <w:rPr>
                <w:rFonts w:cstheme="minorHAnsi"/>
                <w:sz w:val="24"/>
                <w:szCs w:val="24"/>
                <w:lang w:val="en-US"/>
              </w:rPr>
            </w:pPr>
          </w:p>
        </w:tc>
      </w:tr>
      <w:tr w:rsidR="00C32599" w:rsidRPr="00F02138" w14:paraId="55ABC2B5" w14:textId="34ACC640" w:rsidTr="00D11288">
        <w:trPr>
          <w:trHeight w:val="920"/>
        </w:trPr>
        <w:tc>
          <w:tcPr>
            <w:tcW w:w="1336" w:type="dxa"/>
            <w:vMerge/>
            <w:hideMark/>
          </w:tcPr>
          <w:p w14:paraId="4CF54946" w14:textId="77777777" w:rsidR="007B6D95" w:rsidRPr="007B6D95" w:rsidRDefault="007B6D95">
            <w:pPr>
              <w:rPr>
                <w:rFonts w:cstheme="minorHAnsi"/>
                <w:b/>
                <w:bCs/>
                <w:sz w:val="24"/>
                <w:szCs w:val="24"/>
                <w:lang w:val="en-US"/>
              </w:rPr>
            </w:pPr>
          </w:p>
        </w:tc>
        <w:tc>
          <w:tcPr>
            <w:tcW w:w="1778" w:type="dxa"/>
            <w:vMerge w:val="restart"/>
            <w:hideMark/>
          </w:tcPr>
          <w:p w14:paraId="7908E6D5" w14:textId="77777777" w:rsidR="007B6D95" w:rsidRPr="007B6D95" w:rsidRDefault="007B6D95">
            <w:pPr>
              <w:rPr>
                <w:rFonts w:cstheme="minorHAnsi"/>
                <w:b/>
                <w:bCs/>
                <w:sz w:val="24"/>
                <w:szCs w:val="24"/>
                <w:lang w:val="en-US"/>
              </w:rPr>
            </w:pPr>
            <w:r w:rsidRPr="007B6D95">
              <w:rPr>
                <w:rFonts w:cstheme="minorHAnsi"/>
                <w:b/>
                <w:bCs/>
                <w:sz w:val="24"/>
                <w:szCs w:val="24"/>
                <w:lang w:val="en-US"/>
              </w:rPr>
              <w:t>Access to effective remedies and justice</w:t>
            </w:r>
          </w:p>
        </w:tc>
        <w:tc>
          <w:tcPr>
            <w:tcW w:w="5386" w:type="dxa"/>
            <w:hideMark/>
          </w:tcPr>
          <w:p w14:paraId="658C6280" w14:textId="75D3CA95" w:rsidR="007B6D95" w:rsidRPr="007B6D95" w:rsidRDefault="007B6D95">
            <w:pPr>
              <w:rPr>
                <w:rFonts w:cstheme="minorHAnsi"/>
                <w:b/>
                <w:bCs/>
                <w:sz w:val="24"/>
                <w:szCs w:val="24"/>
                <w:lang w:val="en-US"/>
              </w:rPr>
            </w:pPr>
            <w:r w:rsidRPr="007B6D95">
              <w:rPr>
                <w:rFonts w:cstheme="minorHAnsi"/>
                <w:b/>
                <w:bCs/>
                <w:sz w:val="24"/>
                <w:szCs w:val="24"/>
                <w:lang w:val="en-US"/>
              </w:rPr>
              <w:t>Access to mechanisms providing remedies</w:t>
            </w:r>
            <w:r w:rsidRPr="007B6D95">
              <w:rPr>
                <w:rFonts w:cstheme="minorHAnsi"/>
                <w:b/>
                <w:bCs/>
                <w:sz w:val="24"/>
                <w:szCs w:val="24"/>
                <w:lang w:val="en-US"/>
              </w:rPr>
              <w:br/>
            </w:r>
            <w:r w:rsidRPr="00C35CE1">
              <w:rPr>
                <w:rFonts w:cstheme="minorHAnsi"/>
                <w:sz w:val="24"/>
                <w:szCs w:val="24"/>
                <w:lang w:val="en-US"/>
              </w:rPr>
              <w:t xml:space="preserve"> 27. % of target population who accessed mechanisms to provide remedies for violations suffered (out of those who needed them)</w:t>
            </w:r>
            <w:r w:rsidRPr="007B6D95">
              <w:rPr>
                <w:rFonts w:cstheme="minorHAnsi"/>
                <w:b/>
                <w:bCs/>
                <w:sz w:val="24"/>
                <w:szCs w:val="24"/>
                <w:lang w:val="en-US"/>
              </w:rPr>
              <w:br/>
              <w:t xml:space="preserve"> </w:t>
            </w:r>
          </w:p>
        </w:tc>
        <w:tc>
          <w:tcPr>
            <w:tcW w:w="851" w:type="dxa"/>
          </w:tcPr>
          <w:p w14:paraId="4FD502A6" w14:textId="77777777" w:rsidR="007B6D95" w:rsidRPr="007B6D95" w:rsidRDefault="007B6D95">
            <w:pPr>
              <w:rPr>
                <w:rFonts w:cstheme="minorHAnsi"/>
                <w:b/>
                <w:bCs/>
                <w:sz w:val="24"/>
                <w:szCs w:val="24"/>
                <w:lang w:val="en-US"/>
              </w:rPr>
            </w:pPr>
          </w:p>
        </w:tc>
        <w:tc>
          <w:tcPr>
            <w:tcW w:w="2977" w:type="dxa"/>
          </w:tcPr>
          <w:p w14:paraId="311810D8" w14:textId="77777777" w:rsidR="007B6D95" w:rsidRPr="007B6D95" w:rsidRDefault="007B6D95">
            <w:pPr>
              <w:rPr>
                <w:rFonts w:cstheme="minorHAnsi"/>
                <w:b/>
                <w:bCs/>
                <w:sz w:val="24"/>
                <w:szCs w:val="24"/>
                <w:lang w:val="en-US"/>
              </w:rPr>
            </w:pPr>
          </w:p>
        </w:tc>
        <w:tc>
          <w:tcPr>
            <w:tcW w:w="1666" w:type="dxa"/>
          </w:tcPr>
          <w:p w14:paraId="633E54AC" w14:textId="77777777" w:rsidR="007B6D95" w:rsidRPr="007B6D95" w:rsidRDefault="007B6D95">
            <w:pPr>
              <w:rPr>
                <w:rFonts w:cstheme="minorHAnsi"/>
                <w:b/>
                <w:bCs/>
                <w:sz w:val="24"/>
                <w:szCs w:val="24"/>
                <w:lang w:val="en-US"/>
              </w:rPr>
            </w:pPr>
          </w:p>
        </w:tc>
      </w:tr>
      <w:tr w:rsidR="00C32599" w:rsidRPr="00F02138" w14:paraId="6D904821" w14:textId="69433900" w:rsidTr="00D11288">
        <w:trPr>
          <w:trHeight w:val="750"/>
        </w:trPr>
        <w:tc>
          <w:tcPr>
            <w:tcW w:w="1336" w:type="dxa"/>
            <w:vMerge/>
            <w:hideMark/>
          </w:tcPr>
          <w:p w14:paraId="39597D69" w14:textId="77777777" w:rsidR="007B6D95" w:rsidRPr="007B6D95" w:rsidRDefault="007B6D95">
            <w:pPr>
              <w:rPr>
                <w:rFonts w:cstheme="minorHAnsi"/>
                <w:b/>
                <w:bCs/>
                <w:sz w:val="24"/>
                <w:szCs w:val="24"/>
                <w:lang w:val="en-US"/>
              </w:rPr>
            </w:pPr>
          </w:p>
        </w:tc>
        <w:tc>
          <w:tcPr>
            <w:tcW w:w="1778" w:type="dxa"/>
            <w:vMerge/>
            <w:hideMark/>
          </w:tcPr>
          <w:p w14:paraId="392CEEF3" w14:textId="77777777" w:rsidR="007B6D95" w:rsidRPr="007B6D95" w:rsidRDefault="007B6D95">
            <w:pPr>
              <w:rPr>
                <w:rFonts w:cstheme="minorHAnsi"/>
                <w:b/>
                <w:bCs/>
                <w:sz w:val="24"/>
                <w:szCs w:val="24"/>
                <w:lang w:val="en-US"/>
              </w:rPr>
            </w:pPr>
          </w:p>
        </w:tc>
        <w:tc>
          <w:tcPr>
            <w:tcW w:w="5386" w:type="dxa"/>
            <w:hideMark/>
          </w:tcPr>
          <w:p w14:paraId="0BD7B6E6" w14:textId="77777777" w:rsidR="007B6D95" w:rsidRPr="007B6D95" w:rsidRDefault="007B6D95">
            <w:pPr>
              <w:rPr>
                <w:rFonts w:cstheme="minorHAnsi"/>
                <w:sz w:val="24"/>
                <w:szCs w:val="24"/>
                <w:lang w:val="en-US"/>
              </w:rPr>
            </w:pPr>
            <w:r w:rsidRPr="007B6D95">
              <w:rPr>
                <w:rFonts w:cstheme="minorHAnsi"/>
                <w:sz w:val="24"/>
                <w:szCs w:val="24"/>
                <w:lang w:val="en-US"/>
              </w:rPr>
              <w:br/>
              <w:t xml:space="preserve"> 28. % of target population who consider that they have been effectively remedied for violations suffered (out of those who accessed mechanisms to provide remedies]</w:t>
            </w:r>
          </w:p>
        </w:tc>
        <w:tc>
          <w:tcPr>
            <w:tcW w:w="851" w:type="dxa"/>
          </w:tcPr>
          <w:p w14:paraId="00801C97" w14:textId="77777777" w:rsidR="007B6D95" w:rsidRPr="007B6D95" w:rsidRDefault="007B6D95">
            <w:pPr>
              <w:rPr>
                <w:rFonts w:cstheme="minorHAnsi"/>
                <w:sz w:val="24"/>
                <w:szCs w:val="24"/>
                <w:lang w:val="en-US"/>
              </w:rPr>
            </w:pPr>
          </w:p>
        </w:tc>
        <w:tc>
          <w:tcPr>
            <w:tcW w:w="2977" w:type="dxa"/>
          </w:tcPr>
          <w:p w14:paraId="6C09E43A" w14:textId="77777777" w:rsidR="007B6D95" w:rsidRPr="007B6D95" w:rsidRDefault="007B6D95">
            <w:pPr>
              <w:rPr>
                <w:rFonts w:cstheme="minorHAnsi"/>
                <w:sz w:val="24"/>
                <w:szCs w:val="24"/>
                <w:lang w:val="en-US"/>
              </w:rPr>
            </w:pPr>
          </w:p>
        </w:tc>
        <w:tc>
          <w:tcPr>
            <w:tcW w:w="1666" w:type="dxa"/>
          </w:tcPr>
          <w:p w14:paraId="52EEB221" w14:textId="77777777" w:rsidR="007B6D95" w:rsidRPr="007B6D95" w:rsidRDefault="007B6D95">
            <w:pPr>
              <w:rPr>
                <w:rFonts w:cstheme="minorHAnsi"/>
                <w:sz w:val="24"/>
                <w:szCs w:val="24"/>
                <w:lang w:val="en-US"/>
              </w:rPr>
            </w:pPr>
          </w:p>
        </w:tc>
      </w:tr>
    </w:tbl>
    <w:p w14:paraId="40B24883" w14:textId="77777777" w:rsidR="002A3D49" w:rsidRPr="00D27C1D" w:rsidRDefault="000C1175">
      <w:pPr>
        <w:rPr>
          <w:lang w:val="en-US"/>
        </w:rPr>
      </w:pPr>
    </w:p>
    <w:sectPr w:rsidR="002A3D49" w:rsidRPr="00D27C1D" w:rsidSect="007B6D95">
      <w:headerReference w:type="default" r:id="rId8"/>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537AC" w14:textId="77777777" w:rsidR="000C1175" w:rsidRDefault="000C1175" w:rsidP="00D27C1D">
      <w:pPr>
        <w:spacing w:after="0" w:line="240" w:lineRule="auto"/>
      </w:pPr>
      <w:r>
        <w:separator/>
      </w:r>
    </w:p>
  </w:endnote>
  <w:endnote w:type="continuationSeparator" w:id="0">
    <w:p w14:paraId="66555F05" w14:textId="77777777" w:rsidR="000C1175" w:rsidRDefault="000C1175" w:rsidP="00D27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6533380"/>
      <w:docPartObj>
        <w:docPartGallery w:val="Page Numbers (Bottom of Page)"/>
        <w:docPartUnique/>
      </w:docPartObj>
    </w:sdtPr>
    <w:sdtEndPr>
      <w:rPr>
        <w:noProof/>
      </w:rPr>
    </w:sdtEndPr>
    <w:sdtContent>
      <w:p w14:paraId="55A2EA8A" w14:textId="0E20B893" w:rsidR="00462CBB" w:rsidRDefault="00462CBB">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794B54F" w14:textId="79DE0641" w:rsidR="00AA6AFB" w:rsidRDefault="00AA6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811A0" w14:textId="77777777" w:rsidR="000C1175" w:rsidRDefault="000C1175" w:rsidP="00D27C1D">
      <w:pPr>
        <w:spacing w:after="0" w:line="240" w:lineRule="auto"/>
      </w:pPr>
      <w:r>
        <w:separator/>
      </w:r>
    </w:p>
  </w:footnote>
  <w:footnote w:type="continuationSeparator" w:id="0">
    <w:p w14:paraId="01549746" w14:textId="77777777" w:rsidR="000C1175" w:rsidRDefault="000C1175" w:rsidP="00D27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61DF3" w14:textId="3EE87900" w:rsidR="00F36B57" w:rsidRPr="00F36B57" w:rsidRDefault="00F36B57" w:rsidP="00F36B57">
    <w:pPr>
      <w:pStyle w:val="Header"/>
    </w:pPr>
    <w:r>
      <w:rPr>
        <w:noProof/>
      </w:rPr>
      <w:drawing>
        <wp:inline distT="0" distB="0" distL="0" distR="0" wp14:anchorId="7776C459" wp14:editId="52E923A3">
          <wp:extent cx="5798074" cy="756920"/>
          <wp:effectExtent l="0" t="0" r="0" b="5080"/>
          <wp:docPr id="1" name="image1.jpg"/>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
                    <a:extLst>
                      <a:ext uri="{28A0092B-C50C-407E-A947-70E740481C1C}">
                        <a14:useLocalDpi xmlns:a14="http://schemas.microsoft.com/office/drawing/2010/main" val="0"/>
                      </a:ext>
                    </a:extLst>
                  </a:blip>
                  <a:srcRect/>
                  <a:stretch>
                    <a:fillRect/>
                  </a:stretch>
                </pic:blipFill>
                <pic:spPr>
                  <a:xfrm>
                    <a:off x="0" y="0"/>
                    <a:ext cx="5808301" cy="75825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639F"/>
    <w:multiLevelType w:val="hybridMultilevel"/>
    <w:tmpl w:val="4DE0E0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AF508A"/>
    <w:multiLevelType w:val="hybridMultilevel"/>
    <w:tmpl w:val="28128C58"/>
    <w:lvl w:ilvl="0" w:tplc="0C2414FA">
      <w:start w:val="2"/>
      <w:numFmt w:val="bullet"/>
      <w:lvlText w:val="-"/>
      <w:lvlJc w:val="left"/>
      <w:pPr>
        <w:tabs>
          <w:tab w:val="num" w:pos="720"/>
        </w:tabs>
        <w:ind w:left="720" w:hanging="360"/>
      </w:pPr>
      <w:rPr>
        <w:rFonts w:ascii="Gill Sans MT Pro Book" w:eastAsia="Gill Sans MT Pro Book" w:hAnsi="Gill Sans MT Pro Book" w:cs="Gill Sans MT Pro Book" w:hint="default"/>
      </w:rPr>
    </w:lvl>
    <w:lvl w:ilvl="1" w:tplc="F8C09B38" w:tentative="1">
      <w:start w:val="1"/>
      <w:numFmt w:val="bullet"/>
      <w:lvlText w:val="-"/>
      <w:lvlJc w:val="left"/>
      <w:pPr>
        <w:tabs>
          <w:tab w:val="num" w:pos="1440"/>
        </w:tabs>
        <w:ind w:left="1440" w:hanging="360"/>
      </w:pPr>
      <w:rPr>
        <w:rFonts w:ascii="Times New Roman" w:hAnsi="Times New Roman" w:hint="default"/>
      </w:rPr>
    </w:lvl>
    <w:lvl w:ilvl="2" w:tplc="376C899E" w:tentative="1">
      <w:start w:val="1"/>
      <w:numFmt w:val="bullet"/>
      <w:lvlText w:val="-"/>
      <w:lvlJc w:val="left"/>
      <w:pPr>
        <w:tabs>
          <w:tab w:val="num" w:pos="2160"/>
        </w:tabs>
        <w:ind w:left="2160" w:hanging="360"/>
      </w:pPr>
      <w:rPr>
        <w:rFonts w:ascii="Times New Roman" w:hAnsi="Times New Roman" w:hint="default"/>
      </w:rPr>
    </w:lvl>
    <w:lvl w:ilvl="3" w:tplc="F71EFADA" w:tentative="1">
      <w:start w:val="1"/>
      <w:numFmt w:val="bullet"/>
      <w:lvlText w:val="-"/>
      <w:lvlJc w:val="left"/>
      <w:pPr>
        <w:tabs>
          <w:tab w:val="num" w:pos="2880"/>
        </w:tabs>
        <w:ind w:left="2880" w:hanging="360"/>
      </w:pPr>
      <w:rPr>
        <w:rFonts w:ascii="Times New Roman" w:hAnsi="Times New Roman" w:hint="default"/>
      </w:rPr>
    </w:lvl>
    <w:lvl w:ilvl="4" w:tplc="03BA57EC" w:tentative="1">
      <w:start w:val="1"/>
      <w:numFmt w:val="bullet"/>
      <w:lvlText w:val="-"/>
      <w:lvlJc w:val="left"/>
      <w:pPr>
        <w:tabs>
          <w:tab w:val="num" w:pos="3600"/>
        </w:tabs>
        <w:ind w:left="3600" w:hanging="360"/>
      </w:pPr>
      <w:rPr>
        <w:rFonts w:ascii="Times New Roman" w:hAnsi="Times New Roman" w:hint="default"/>
      </w:rPr>
    </w:lvl>
    <w:lvl w:ilvl="5" w:tplc="569ADD0E" w:tentative="1">
      <w:start w:val="1"/>
      <w:numFmt w:val="bullet"/>
      <w:lvlText w:val="-"/>
      <w:lvlJc w:val="left"/>
      <w:pPr>
        <w:tabs>
          <w:tab w:val="num" w:pos="4320"/>
        </w:tabs>
        <w:ind w:left="4320" w:hanging="360"/>
      </w:pPr>
      <w:rPr>
        <w:rFonts w:ascii="Times New Roman" w:hAnsi="Times New Roman" w:hint="default"/>
      </w:rPr>
    </w:lvl>
    <w:lvl w:ilvl="6" w:tplc="12E05EBC" w:tentative="1">
      <w:start w:val="1"/>
      <w:numFmt w:val="bullet"/>
      <w:lvlText w:val="-"/>
      <w:lvlJc w:val="left"/>
      <w:pPr>
        <w:tabs>
          <w:tab w:val="num" w:pos="5040"/>
        </w:tabs>
        <w:ind w:left="5040" w:hanging="360"/>
      </w:pPr>
      <w:rPr>
        <w:rFonts w:ascii="Times New Roman" w:hAnsi="Times New Roman" w:hint="default"/>
      </w:rPr>
    </w:lvl>
    <w:lvl w:ilvl="7" w:tplc="EAEC263E" w:tentative="1">
      <w:start w:val="1"/>
      <w:numFmt w:val="bullet"/>
      <w:lvlText w:val="-"/>
      <w:lvlJc w:val="left"/>
      <w:pPr>
        <w:tabs>
          <w:tab w:val="num" w:pos="5760"/>
        </w:tabs>
        <w:ind w:left="5760" w:hanging="360"/>
      </w:pPr>
      <w:rPr>
        <w:rFonts w:ascii="Times New Roman" w:hAnsi="Times New Roman" w:hint="default"/>
      </w:rPr>
    </w:lvl>
    <w:lvl w:ilvl="8" w:tplc="987415A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B411DD5"/>
    <w:multiLevelType w:val="hybridMultilevel"/>
    <w:tmpl w:val="4E1E4832"/>
    <w:lvl w:ilvl="0" w:tplc="FE0E08C0">
      <w:start w:val="1"/>
      <w:numFmt w:val="bullet"/>
      <w:lvlText w:val=""/>
      <w:lvlJc w:val="left"/>
      <w:pPr>
        <w:tabs>
          <w:tab w:val="num" w:pos="720"/>
        </w:tabs>
        <w:ind w:left="720" w:hanging="360"/>
      </w:pPr>
      <w:rPr>
        <w:rFonts w:ascii="Wingdings" w:hAnsi="Wingdings" w:hint="default"/>
      </w:rPr>
    </w:lvl>
    <w:lvl w:ilvl="1" w:tplc="109CA4D2" w:tentative="1">
      <w:start w:val="1"/>
      <w:numFmt w:val="bullet"/>
      <w:lvlText w:val=""/>
      <w:lvlJc w:val="left"/>
      <w:pPr>
        <w:tabs>
          <w:tab w:val="num" w:pos="1440"/>
        </w:tabs>
        <w:ind w:left="1440" w:hanging="360"/>
      </w:pPr>
      <w:rPr>
        <w:rFonts w:ascii="Wingdings" w:hAnsi="Wingdings" w:hint="default"/>
      </w:rPr>
    </w:lvl>
    <w:lvl w:ilvl="2" w:tplc="8E549660" w:tentative="1">
      <w:start w:val="1"/>
      <w:numFmt w:val="bullet"/>
      <w:lvlText w:val=""/>
      <w:lvlJc w:val="left"/>
      <w:pPr>
        <w:tabs>
          <w:tab w:val="num" w:pos="2160"/>
        </w:tabs>
        <w:ind w:left="2160" w:hanging="360"/>
      </w:pPr>
      <w:rPr>
        <w:rFonts w:ascii="Wingdings" w:hAnsi="Wingdings" w:hint="default"/>
      </w:rPr>
    </w:lvl>
    <w:lvl w:ilvl="3" w:tplc="8BE410F0" w:tentative="1">
      <w:start w:val="1"/>
      <w:numFmt w:val="bullet"/>
      <w:lvlText w:val=""/>
      <w:lvlJc w:val="left"/>
      <w:pPr>
        <w:tabs>
          <w:tab w:val="num" w:pos="2880"/>
        </w:tabs>
        <w:ind w:left="2880" w:hanging="360"/>
      </w:pPr>
      <w:rPr>
        <w:rFonts w:ascii="Wingdings" w:hAnsi="Wingdings" w:hint="default"/>
      </w:rPr>
    </w:lvl>
    <w:lvl w:ilvl="4" w:tplc="22EAD88E" w:tentative="1">
      <w:start w:val="1"/>
      <w:numFmt w:val="bullet"/>
      <w:lvlText w:val=""/>
      <w:lvlJc w:val="left"/>
      <w:pPr>
        <w:tabs>
          <w:tab w:val="num" w:pos="3600"/>
        </w:tabs>
        <w:ind w:left="3600" w:hanging="360"/>
      </w:pPr>
      <w:rPr>
        <w:rFonts w:ascii="Wingdings" w:hAnsi="Wingdings" w:hint="default"/>
      </w:rPr>
    </w:lvl>
    <w:lvl w:ilvl="5" w:tplc="537071BE" w:tentative="1">
      <w:start w:val="1"/>
      <w:numFmt w:val="bullet"/>
      <w:lvlText w:val=""/>
      <w:lvlJc w:val="left"/>
      <w:pPr>
        <w:tabs>
          <w:tab w:val="num" w:pos="4320"/>
        </w:tabs>
        <w:ind w:left="4320" w:hanging="360"/>
      </w:pPr>
      <w:rPr>
        <w:rFonts w:ascii="Wingdings" w:hAnsi="Wingdings" w:hint="default"/>
      </w:rPr>
    </w:lvl>
    <w:lvl w:ilvl="6" w:tplc="05D4E54E" w:tentative="1">
      <w:start w:val="1"/>
      <w:numFmt w:val="bullet"/>
      <w:lvlText w:val=""/>
      <w:lvlJc w:val="left"/>
      <w:pPr>
        <w:tabs>
          <w:tab w:val="num" w:pos="5040"/>
        </w:tabs>
        <w:ind w:left="5040" w:hanging="360"/>
      </w:pPr>
      <w:rPr>
        <w:rFonts w:ascii="Wingdings" w:hAnsi="Wingdings" w:hint="default"/>
      </w:rPr>
    </w:lvl>
    <w:lvl w:ilvl="7" w:tplc="6E3A4104" w:tentative="1">
      <w:start w:val="1"/>
      <w:numFmt w:val="bullet"/>
      <w:lvlText w:val=""/>
      <w:lvlJc w:val="left"/>
      <w:pPr>
        <w:tabs>
          <w:tab w:val="num" w:pos="5760"/>
        </w:tabs>
        <w:ind w:left="5760" w:hanging="360"/>
      </w:pPr>
      <w:rPr>
        <w:rFonts w:ascii="Wingdings" w:hAnsi="Wingdings" w:hint="default"/>
      </w:rPr>
    </w:lvl>
    <w:lvl w:ilvl="8" w:tplc="CC709FF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39483B"/>
    <w:multiLevelType w:val="hybridMultilevel"/>
    <w:tmpl w:val="9BBA9D70"/>
    <w:lvl w:ilvl="0" w:tplc="93B05450">
      <w:start w:val="1"/>
      <w:numFmt w:val="bullet"/>
      <w:lvlText w:val=""/>
      <w:lvlJc w:val="left"/>
      <w:pPr>
        <w:tabs>
          <w:tab w:val="num" w:pos="720"/>
        </w:tabs>
        <w:ind w:left="720" w:hanging="360"/>
      </w:pPr>
      <w:rPr>
        <w:rFonts w:ascii="Wingdings" w:hAnsi="Wingdings" w:hint="default"/>
      </w:rPr>
    </w:lvl>
    <w:lvl w:ilvl="1" w:tplc="109CA4D2" w:tentative="1">
      <w:start w:val="1"/>
      <w:numFmt w:val="bullet"/>
      <w:lvlText w:val=""/>
      <w:lvlJc w:val="left"/>
      <w:pPr>
        <w:tabs>
          <w:tab w:val="num" w:pos="1440"/>
        </w:tabs>
        <w:ind w:left="1440" w:hanging="360"/>
      </w:pPr>
      <w:rPr>
        <w:rFonts w:ascii="Wingdings" w:hAnsi="Wingdings" w:hint="default"/>
      </w:rPr>
    </w:lvl>
    <w:lvl w:ilvl="2" w:tplc="8E549660" w:tentative="1">
      <w:start w:val="1"/>
      <w:numFmt w:val="bullet"/>
      <w:lvlText w:val=""/>
      <w:lvlJc w:val="left"/>
      <w:pPr>
        <w:tabs>
          <w:tab w:val="num" w:pos="2160"/>
        </w:tabs>
        <w:ind w:left="2160" w:hanging="360"/>
      </w:pPr>
      <w:rPr>
        <w:rFonts w:ascii="Wingdings" w:hAnsi="Wingdings" w:hint="default"/>
      </w:rPr>
    </w:lvl>
    <w:lvl w:ilvl="3" w:tplc="8BE410F0" w:tentative="1">
      <w:start w:val="1"/>
      <w:numFmt w:val="bullet"/>
      <w:lvlText w:val=""/>
      <w:lvlJc w:val="left"/>
      <w:pPr>
        <w:tabs>
          <w:tab w:val="num" w:pos="2880"/>
        </w:tabs>
        <w:ind w:left="2880" w:hanging="360"/>
      </w:pPr>
      <w:rPr>
        <w:rFonts w:ascii="Wingdings" w:hAnsi="Wingdings" w:hint="default"/>
      </w:rPr>
    </w:lvl>
    <w:lvl w:ilvl="4" w:tplc="22EAD88E" w:tentative="1">
      <w:start w:val="1"/>
      <w:numFmt w:val="bullet"/>
      <w:lvlText w:val=""/>
      <w:lvlJc w:val="left"/>
      <w:pPr>
        <w:tabs>
          <w:tab w:val="num" w:pos="3600"/>
        </w:tabs>
        <w:ind w:left="3600" w:hanging="360"/>
      </w:pPr>
      <w:rPr>
        <w:rFonts w:ascii="Wingdings" w:hAnsi="Wingdings" w:hint="default"/>
      </w:rPr>
    </w:lvl>
    <w:lvl w:ilvl="5" w:tplc="537071BE" w:tentative="1">
      <w:start w:val="1"/>
      <w:numFmt w:val="bullet"/>
      <w:lvlText w:val=""/>
      <w:lvlJc w:val="left"/>
      <w:pPr>
        <w:tabs>
          <w:tab w:val="num" w:pos="4320"/>
        </w:tabs>
        <w:ind w:left="4320" w:hanging="360"/>
      </w:pPr>
      <w:rPr>
        <w:rFonts w:ascii="Wingdings" w:hAnsi="Wingdings" w:hint="default"/>
      </w:rPr>
    </w:lvl>
    <w:lvl w:ilvl="6" w:tplc="05D4E54E" w:tentative="1">
      <w:start w:val="1"/>
      <w:numFmt w:val="bullet"/>
      <w:lvlText w:val=""/>
      <w:lvlJc w:val="left"/>
      <w:pPr>
        <w:tabs>
          <w:tab w:val="num" w:pos="5040"/>
        </w:tabs>
        <w:ind w:left="5040" w:hanging="360"/>
      </w:pPr>
      <w:rPr>
        <w:rFonts w:ascii="Wingdings" w:hAnsi="Wingdings" w:hint="default"/>
      </w:rPr>
    </w:lvl>
    <w:lvl w:ilvl="7" w:tplc="6E3A4104" w:tentative="1">
      <w:start w:val="1"/>
      <w:numFmt w:val="bullet"/>
      <w:lvlText w:val=""/>
      <w:lvlJc w:val="left"/>
      <w:pPr>
        <w:tabs>
          <w:tab w:val="num" w:pos="5760"/>
        </w:tabs>
        <w:ind w:left="5760" w:hanging="360"/>
      </w:pPr>
      <w:rPr>
        <w:rFonts w:ascii="Wingdings" w:hAnsi="Wingdings" w:hint="default"/>
      </w:rPr>
    </w:lvl>
    <w:lvl w:ilvl="8" w:tplc="CC709FF0"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3MzAzNbE0MLM0MTFS0lEKTi0uzszPAykwrQUA4/IhZywAAAA="/>
  </w:docVars>
  <w:rsids>
    <w:rsidRoot w:val="00D27C1D"/>
    <w:rsid w:val="000C1175"/>
    <w:rsid w:val="001F0BA4"/>
    <w:rsid w:val="002C2144"/>
    <w:rsid w:val="002C4347"/>
    <w:rsid w:val="00462CBB"/>
    <w:rsid w:val="005A7050"/>
    <w:rsid w:val="007A4FB4"/>
    <w:rsid w:val="007B6D95"/>
    <w:rsid w:val="008C037D"/>
    <w:rsid w:val="00917B6B"/>
    <w:rsid w:val="009309B6"/>
    <w:rsid w:val="00A62CC8"/>
    <w:rsid w:val="00AA6AFB"/>
    <w:rsid w:val="00B442F4"/>
    <w:rsid w:val="00C32599"/>
    <w:rsid w:val="00C35CE1"/>
    <w:rsid w:val="00D11288"/>
    <w:rsid w:val="00D22FC7"/>
    <w:rsid w:val="00D27C1D"/>
    <w:rsid w:val="00D32060"/>
    <w:rsid w:val="00D36B44"/>
    <w:rsid w:val="00F02138"/>
    <w:rsid w:val="00F36B57"/>
    <w:rsid w:val="00F94371"/>
    <w:rsid w:val="00FD27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70BB8"/>
  <w15:chartTrackingRefBased/>
  <w15:docId w15:val="{F8B98CCF-7B2D-40B5-8842-103551AC1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C1D"/>
    <w:pPr>
      <w:spacing w:after="0" w:line="240" w:lineRule="auto"/>
      <w:ind w:left="720"/>
      <w:contextualSpacing/>
    </w:pPr>
    <w:rPr>
      <w:rFonts w:ascii="Times New Roman" w:eastAsia="Times New Roman" w:hAnsi="Times New Roman" w:cs="Times New Roman"/>
      <w:sz w:val="24"/>
      <w:szCs w:val="24"/>
      <w:lang w:eastAsia="fr-FR"/>
    </w:rPr>
  </w:style>
  <w:style w:type="paragraph" w:styleId="Header">
    <w:name w:val="header"/>
    <w:basedOn w:val="Normal"/>
    <w:link w:val="HeaderChar"/>
    <w:uiPriority w:val="99"/>
    <w:unhideWhenUsed/>
    <w:rsid w:val="00D27C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7C1D"/>
  </w:style>
  <w:style w:type="paragraph" w:styleId="Footer">
    <w:name w:val="footer"/>
    <w:basedOn w:val="Normal"/>
    <w:link w:val="FooterChar"/>
    <w:uiPriority w:val="99"/>
    <w:unhideWhenUsed/>
    <w:rsid w:val="00D27C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27C1D"/>
  </w:style>
  <w:style w:type="paragraph" w:styleId="BalloonText">
    <w:name w:val="Balloon Text"/>
    <w:basedOn w:val="Normal"/>
    <w:link w:val="BalloonTextChar"/>
    <w:uiPriority w:val="99"/>
    <w:semiHidden/>
    <w:unhideWhenUsed/>
    <w:rsid w:val="002C21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144"/>
    <w:rPr>
      <w:rFonts w:ascii="Segoe UI" w:hAnsi="Segoe UI" w:cs="Segoe UI"/>
      <w:sz w:val="18"/>
      <w:szCs w:val="18"/>
    </w:rPr>
  </w:style>
  <w:style w:type="table" w:styleId="TableGrid">
    <w:name w:val="Table Grid"/>
    <w:basedOn w:val="TableNormal"/>
    <w:uiPriority w:val="39"/>
    <w:rsid w:val="007B6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747638">
      <w:bodyDiv w:val="1"/>
      <w:marLeft w:val="0"/>
      <w:marRight w:val="0"/>
      <w:marTop w:val="0"/>
      <w:marBottom w:val="0"/>
      <w:divBdr>
        <w:top w:val="none" w:sz="0" w:space="0" w:color="auto"/>
        <w:left w:val="none" w:sz="0" w:space="0" w:color="auto"/>
        <w:bottom w:val="none" w:sz="0" w:space="0" w:color="auto"/>
        <w:right w:val="none" w:sz="0" w:space="0" w:color="auto"/>
      </w:divBdr>
    </w:div>
    <w:div w:id="970094638">
      <w:bodyDiv w:val="1"/>
      <w:marLeft w:val="0"/>
      <w:marRight w:val="0"/>
      <w:marTop w:val="0"/>
      <w:marBottom w:val="0"/>
      <w:divBdr>
        <w:top w:val="none" w:sz="0" w:space="0" w:color="auto"/>
        <w:left w:val="none" w:sz="0" w:space="0" w:color="auto"/>
        <w:bottom w:val="none" w:sz="0" w:space="0" w:color="auto"/>
        <w:right w:val="none" w:sz="0" w:space="0" w:color="auto"/>
      </w:divBdr>
      <w:divsChild>
        <w:div w:id="1583297984">
          <w:marLeft w:val="0"/>
          <w:marRight w:val="0"/>
          <w:marTop w:val="0"/>
          <w:marBottom w:val="0"/>
          <w:divBdr>
            <w:top w:val="none" w:sz="0" w:space="0" w:color="auto"/>
            <w:left w:val="none" w:sz="0" w:space="0" w:color="auto"/>
            <w:bottom w:val="none" w:sz="0" w:space="0" w:color="auto"/>
            <w:right w:val="none" w:sz="0" w:space="0" w:color="auto"/>
          </w:divBdr>
          <w:divsChild>
            <w:div w:id="17780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32795">
      <w:bodyDiv w:val="1"/>
      <w:marLeft w:val="0"/>
      <w:marRight w:val="0"/>
      <w:marTop w:val="0"/>
      <w:marBottom w:val="0"/>
      <w:divBdr>
        <w:top w:val="none" w:sz="0" w:space="0" w:color="auto"/>
        <w:left w:val="none" w:sz="0" w:space="0" w:color="auto"/>
        <w:bottom w:val="none" w:sz="0" w:space="0" w:color="auto"/>
        <w:right w:val="none" w:sz="0" w:space="0" w:color="auto"/>
      </w:divBdr>
      <w:divsChild>
        <w:div w:id="1085607977">
          <w:marLeft w:val="446"/>
          <w:marRight w:val="0"/>
          <w:marTop w:val="0"/>
          <w:marBottom w:val="0"/>
          <w:divBdr>
            <w:top w:val="none" w:sz="0" w:space="0" w:color="auto"/>
            <w:left w:val="none" w:sz="0" w:space="0" w:color="auto"/>
            <w:bottom w:val="none" w:sz="0" w:space="0" w:color="auto"/>
            <w:right w:val="none" w:sz="0" w:space="0" w:color="auto"/>
          </w:divBdr>
        </w:div>
        <w:div w:id="375281476">
          <w:marLeft w:val="446"/>
          <w:marRight w:val="0"/>
          <w:marTop w:val="0"/>
          <w:marBottom w:val="0"/>
          <w:divBdr>
            <w:top w:val="none" w:sz="0" w:space="0" w:color="auto"/>
            <w:left w:val="none" w:sz="0" w:space="0" w:color="auto"/>
            <w:bottom w:val="none" w:sz="0" w:space="0" w:color="auto"/>
            <w:right w:val="none" w:sz="0" w:space="0" w:color="auto"/>
          </w:divBdr>
        </w:div>
        <w:div w:id="1425417311">
          <w:marLeft w:val="446"/>
          <w:marRight w:val="0"/>
          <w:marTop w:val="0"/>
          <w:marBottom w:val="0"/>
          <w:divBdr>
            <w:top w:val="none" w:sz="0" w:space="0" w:color="auto"/>
            <w:left w:val="none" w:sz="0" w:space="0" w:color="auto"/>
            <w:bottom w:val="none" w:sz="0" w:space="0" w:color="auto"/>
            <w:right w:val="none" w:sz="0" w:space="0" w:color="auto"/>
          </w:divBdr>
        </w:div>
        <w:div w:id="402407886">
          <w:marLeft w:val="446"/>
          <w:marRight w:val="0"/>
          <w:marTop w:val="0"/>
          <w:marBottom w:val="0"/>
          <w:divBdr>
            <w:top w:val="none" w:sz="0" w:space="0" w:color="auto"/>
            <w:left w:val="none" w:sz="0" w:space="0" w:color="auto"/>
            <w:bottom w:val="none" w:sz="0" w:space="0" w:color="auto"/>
            <w:right w:val="none" w:sz="0" w:space="0" w:color="auto"/>
          </w:divBdr>
        </w:div>
        <w:div w:id="894662543">
          <w:marLeft w:val="446"/>
          <w:marRight w:val="0"/>
          <w:marTop w:val="0"/>
          <w:marBottom w:val="0"/>
          <w:divBdr>
            <w:top w:val="none" w:sz="0" w:space="0" w:color="auto"/>
            <w:left w:val="none" w:sz="0" w:space="0" w:color="auto"/>
            <w:bottom w:val="none" w:sz="0" w:space="0" w:color="auto"/>
            <w:right w:val="none" w:sz="0" w:space="0" w:color="auto"/>
          </w:divBdr>
        </w:div>
        <w:div w:id="128387782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DB79A-C263-401C-A2D2-C2F8804E2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1084</Words>
  <Characters>5967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Session 3</vt:lpstr>
    </vt:vector>
  </TitlesOfParts>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3</dc:title>
  <dc:subject/>
  <dc:creator>sophie crozet</dc:creator>
  <cp:keywords/>
  <dc:description/>
  <cp:lastModifiedBy>sophie crozet</cp:lastModifiedBy>
  <cp:revision>8</cp:revision>
  <dcterms:created xsi:type="dcterms:W3CDTF">2020-03-02T15:15:00Z</dcterms:created>
  <dcterms:modified xsi:type="dcterms:W3CDTF">2020-03-19T10:56:00Z</dcterms:modified>
</cp:coreProperties>
</file>