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margin" w:tblpY="-520"/>
        <w:tblW w:w="5000" w:type="pct"/>
        <w:tblLayout w:type="fixed"/>
        <w:tblCellMar>
          <w:left w:w="115" w:type="dxa"/>
          <w:right w:w="115" w:type="dxa"/>
        </w:tblCellMar>
        <w:tblLook w:val="0600" w:firstRow="0" w:lastRow="0" w:firstColumn="0" w:lastColumn="0" w:noHBand="1" w:noVBand="1"/>
      </w:tblPr>
      <w:tblGrid>
        <w:gridCol w:w="10080"/>
      </w:tblGrid>
      <w:tr w:rsidR="005854DB" w:rsidRPr="0092125E" w14:paraId="3FB63566" w14:textId="77777777" w:rsidTr="007F2377">
        <w:trPr>
          <w:trHeight w:val="1152"/>
        </w:trPr>
        <w:tc>
          <w:tcPr>
            <w:tcW w:w="10080" w:type="dxa"/>
            <w:vAlign w:val="center"/>
          </w:tcPr>
          <w:bookmarkStart w:id="0" w:name="_Toc800529"/>
          <w:p w14:paraId="64DE502A" w14:textId="7B948F21" w:rsidR="005854DB" w:rsidRPr="005854DB" w:rsidRDefault="00DA0670" w:rsidP="007F2377">
            <w:pPr>
              <w:pStyle w:val="Title"/>
            </w:pPr>
            <w:sdt>
              <w:sdtPr>
                <w:rPr>
                  <w:color w:val="C00000"/>
                </w:rPr>
                <w:alias w:val="Title"/>
                <w:tag w:val=""/>
                <w:id w:val="2016188051"/>
                <w:placeholder>
                  <w:docPart w:val="A07FBB0A40194A53B839CEB1B2B0763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E034A9">
                  <w:rPr>
                    <w:color w:val="C00000"/>
                  </w:rPr>
                  <w:t>Area-based approach to solutions planning Training</w:t>
                </w:r>
              </w:sdtContent>
            </w:sdt>
          </w:p>
        </w:tc>
      </w:tr>
      <w:tr w:rsidR="005854DB" w14:paraId="5E15682D" w14:textId="77777777" w:rsidTr="007F2377">
        <w:trPr>
          <w:trHeight w:val="1332"/>
        </w:trPr>
        <w:tc>
          <w:tcPr>
            <w:tcW w:w="10080" w:type="dxa"/>
            <w:shd w:val="clear" w:color="auto" w:fill="auto"/>
          </w:tcPr>
          <w:p w14:paraId="6D84F775" w14:textId="1457D11C" w:rsidR="00ED16BA" w:rsidRPr="00ED16BA" w:rsidRDefault="00DA0670" w:rsidP="00ED16BA">
            <w:pPr>
              <w:pStyle w:val="Subtitle"/>
              <w:ind w:left="720"/>
              <w:jc w:val="left"/>
              <w:rPr>
                <w:color w:val="404040" w:themeColor="text2"/>
              </w:rPr>
            </w:pPr>
            <w:sdt>
              <w:sdtPr>
                <w:rPr>
                  <w:color w:val="404040" w:themeColor="text2"/>
                </w:rPr>
                <w:alias w:val="Subtitle"/>
                <w:tag w:val=""/>
                <w:id w:val="1073854703"/>
                <w:placeholder>
                  <w:docPart w:val="E9C30398697D400EBBB2D49D4775B82A"/>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263689">
                  <w:rPr>
                    <w:color w:val="404040" w:themeColor="text2"/>
                  </w:rPr>
                  <w:t xml:space="preserve">Session </w:t>
                </w:r>
                <w:r w:rsidR="0037487D">
                  <w:rPr>
                    <w:color w:val="404040" w:themeColor="text2"/>
                  </w:rPr>
                  <w:t>5</w:t>
                </w:r>
                <w:r w:rsidR="00263689">
                  <w:rPr>
                    <w:color w:val="404040" w:themeColor="text2"/>
                  </w:rPr>
                  <w:t>:</w:t>
                </w:r>
              </w:sdtContent>
            </w:sdt>
            <w:r w:rsidR="00ED16BA" w:rsidRPr="00ED16BA">
              <w:rPr>
                <w:color w:val="404040" w:themeColor="text2"/>
              </w:rPr>
              <w:t xml:space="preserve"> </w:t>
            </w:r>
            <w:r w:rsidR="0037487D" w:rsidRPr="0037487D">
              <w:rPr>
                <w:color w:val="404040" w:themeColor="text2"/>
              </w:rPr>
              <w:t xml:space="preserve"> Community-based planning and Community Action Plan</w:t>
            </w:r>
          </w:p>
          <w:p w14:paraId="39A084DA" w14:textId="21163925" w:rsidR="005854DB" w:rsidRPr="005854DB" w:rsidRDefault="005854DB" w:rsidP="007F2377">
            <w:pPr>
              <w:pStyle w:val="Subtitle"/>
            </w:pPr>
          </w:p>
        </w:tc>
      </w:tr>
    </w:tbl>
    <w:bookmarkEnd w:id="0"/>
    <w:p w14:paraId="69A30434" w14:textId="0D059D45" w:rsidR="00110ED4" w:rsidRDefault="00110ED4" w:rsidP="007F2377">
      <w:pPr>
        <w:pStyle w:val="Heading1"/>
      </w:pPr>
      <w:r>
        <w:t>Summary</w:t>
      </w:r>
    </w:p>
    <w:p w14:paraId="568CB100" w14:textId="2C78C031" w:rsidR="001A2C7D" w:rsidRPr="002121AA" w:rsidRDefault="003045C9" w:rsidP="00ED16BA">
      <w:pPr>
        <w:rPr>
          <w:rFonts w:cstheme="minorHAnsi"/>
          <w:bCs/>
        </w:rPr>
      </w:pPr>
      <w:r w:rsidRPr="003045C9">
        <w:rPr>
          <w:rFonts w:cstheme="minorHAnsi"/>
          <w:bCs/>
        </w:rPr>
        <w:t>People-centered actions and planning</w:t>
      </w:r>
      <w:r>
        <w:rPr>
          <w:rFonts w:cstheme="minorHAnsi"/>
          <w:bCs/>
        </w:rPr>
        <w:t xml:space="preserve"> is one of the key elements of the area-based approach. It requires the meaningful and efficient involvement and participation of Displacement Affected Communities throughout the planning cycle</w:t>
      </w:r>
      <w:r w:rsidR="00F91925">
        <w:rPr>
          <w:rFonts w:cstheme="minorHAnsi"/>
          <w:bCs/>
        </w:rPr>
        <w:t>,</w:t>
      </w:r>
      <w:r>
        <w:rPr>
          <w:rFonts w:cstheme="minorHAnsi"/>
          <w:bCs/>
        </w:rPr>
        <w:t xml:space="preserve"> from </w:t>
      </w:r>
      <w:r w:rsidR="00F91925">
        <w:rPr>
          <w:rFonts w:cstheme="minorHAnsi"/>
          <w:bCs/>
        </w:rPr>
        <w:t>planning</w:t>
      </w:r>
      <w:r>
        <w:rPr>
          <w:rFonts w:cstheme="minorHAnsi"/>
          <w:bCs/>
        </w:rPr>
        <w:t xml:space="preserve"> to monitoring and evaluation. </w:t>
      </w:r>
      <w:r w:rsidR="00F91925">
        <w:rPr>
          <w:rFonts w:cstheme="minorHAnsi"/>
          <w:bCs/>
        </w:rPr>
        <w:t>It can be done through the a</w:t>
      </w:r>
      <w:r>
        <w:rPr>
          <w:rFonts w:cstheme="minorHAnsi"/>
          <w:bCs/>
        </w:rPr>
        <w:t>dop</w:t>
      </w:r>
      <w:r w:rsidR="000D54A3">
        <w:rPr>
          <w:rFonts w:cstheme="minorHAnsi"/>
          <w:bCs/>
        </w:rPr>
        <w:t>t</w:t>
      </w:r>
      <w:r w:rsidR="00F91925">
        <w:rPr>
          <w:rFonts w:cstheme="minorHAnsi"/>
          <w:bCs/>
        </w:rPr>
        <w:t>ion of</w:t>
      </w:r>
      <w:r w:rsidR="000D54A3">
        <w:rPr>
          <w:rFonts w:cstheme="minorHAnsi"/>
          <w:bCs/>
        </w:rPr>
        <w:t xml:space="preserve"> a community-based approach </w:t>
      </w:r>
      <w:r w:rsidR="000D54A3" w:rsidRPr="000D54A3">
        <w:rPr>
          <w:rFonts w:cstheme="minorHAnsi"/>
          <w:bCs/>
        </w:rPr>
        <w:t>in which communities have an active role and participate in highlighting and addressing the issues that matter to them</w:t>
      </w:r>
      <w:r w:rsidR="00F91925">
        <w:rPr>
          <w:rFonts w:cstheme="minorHAnsi"/>
          <w:bCs/>
        </w:rPr>
        <w:t>. In this session we will try and propose a step by step inclusive methodology to develop a</w:t>
      </w:r>
      <w:r w:rsidR="00D8248C">
        <w:rPr>
          <w:rFonts w:cstheme="minorHAnsi"/>
          <w:bCs/>
        </w:rPr>
        <w:t xml:space="preserve"> government-led,</w:t>
      </w:r>
      <w:r w:rsidR="00F91925">
        <w:rPr>
          <w:rFonts w:cstheme="minorHAnsi"/>
          <w:bCs/>
        </w:rPr>
        <w:t xml:space="preserve"> inclusive and integrated area-based community action plan ensuring an effective participation of DAC. We will also explore ways to consolidate and link this plan to local and development planning </w:t>
      </w:r>
      <w:r w:rsidR="00D8248C">
        <w:rPr>
          <w:rFonts w:cstheme="minorHAnsi"/>
          <w:bCs/>
        </w:rPr>
        <w:t xml:space="preserve">to ensure its implementation through the engagement of a wide range of actors across sectors. </w:t>
      </w:r>
    </w:p>
    <w:p w14:paraId="0E372690" w14:textId="327485C3" w:rsidR="001705B3" w:rsidRPr="00C05A28" w:rsidRDefault="007F2377" w:rsidP="00C05A28">
      <w:pPr>
        <w:pStyle w:val="Heading1"/>
      </w:pPr>
      <w:r>
        <w:t xml:space="preserve">Objectives </w:t>
      </w:r>
      <w:bookmarkStart w:id="1" w:name="_Hlk25738557"/>
    </w:p>
    <w:p w14:paraId="68A4BEBE" w14:textId="09850453" w:rsidR="002A5565" w:rsidRPr="00B47C37" w:rsidRDefault="002A5565" w:rsidP="006666B9">
      <w:pPr>
        <w:pStyle w:val="ListParagraph"/>
        <w:numPr>
          <w:ilvl w:val="0"/>
          <w:numId w:val="13"/>
        </w:numPr>
        <w:spacing w:before="0" w:after="0" w:line="240" w:lineRule="auto"/>
        <w:rPr>
          <w:rFonts w:cstheme="minorHAnsi"/>
          <w:b/>
          <w:lang w:val="en-GB"/>
        </w:rPr>
      </w:pPr>
      <w:r w:rsidRPr="00B47C37">
        <w:rPr>
          <w:rFonts w:cstheme="minorHAnsi"/>
          <w:b/>
          <w:lang w:val="en-GB"/>
        </w:rPr>
        <w:t xml:space="preserve">Participants </w:t>
      </w:r>
      <w:proofErr w:type="gramStart"/>
      <w:r w:rsidRPr="00B47C37">
        <w:rPr>
          <w:rFonts w:cstheme="minorHAnsi"/>
          <w:b/>
          <w:lang w:val="en-GB"/>
        </w:rPr>
        <w:t>are able to</w:t>
      </w:r>
      <w:proofErr w:type="gramEnd"/>
      <w:r w:rsidRPr="00B47C37">
        <w:rPr>
          <w:rFonts w:cstheme="minorHAnsi"/>
          <w:b/>
          <w:lang w:val="en-GB"/>
        </w:rPr>
        <w:t xml:space="preserve"> explain what </w:t>
      </w:r>
      <w:r w:rsidR="00AA1CF4">
        <w:rPr>
          <w:rFonts w:cstheme="minorHAnsi"/>
          <w:b/>
          <w:lang w:val="en-GB"/>
        </w:rPr>
        <w:t xml:space="preserve">Accountability to Affected Populations (AAP) and </w:t>
      </w:r>
      <w:r w:rsidRPr="00B47C37">
        <w:rPr>
          <w:rFonts w:cstheme="minorHAnsi"/>
          <w:b/>
          <w:lang w:val="en-GB"/>
        </w:rPr>
        <w:t xml:space="preserve">community-based planning </w:t>
      </w:r>
      <w:r w:rsidR="00AA1CF4">
        <w:rPr>
          <w:rFonts w:cstheme="minorHAnsi"/>
          <w:b/>
          <w:lang w:val="en-GB"/>
        </w:rPr>
        <w:t>are</w:t>
      </w:r>
      <w:r w:rsidRPr="00B47C37">
        <w:rPr>
          <w:rFonts w:cstheme="minorHAnsi"/>
          <w:b/>
          <w:lang w:val="en-GB"/>
        </w:rPr>
        <w:t xml:space="preserve"> and why it is crucial for areal-based solutions planning. </w:t>
      </w:r>
    </w:p>
    <w:p w14:paraId="13366F58" w14:textId="7CB04F8A" w:rsidR="002A5565" w:rsidRPr="00B47C37" w:rsidRDefault="002A5565" w:rsidP="006666B9">
      <w:pPr>
        <w:pStyle w:val="ListParagraph"/>
        <w:numPr>
          <w:ilvl w:val="0"/>
          <w:numId w:val="13"/>
        </w:numPr>
        <w:spacing w:before="0" w:after="0" w:line="240" w:lineRule="auto"/>
        <w:rPr>
          <w:rFonts w:cstheme="minorHAnsi"/>
          <w:b/>
          <w:lang w:val="en-GB"/>
        </w:rPr>
      </w:pPr>
      <w:r w:rsidRPr="00B47C37">
        <w:rPr>
          <w:rFonts w:cstheme="minorHAnsi"/>
          <w:b/>
          <w:lang w:val="en-GB"/>
        </w:rPr>
        <w:t xml:space="preserve">Participants recognize the value of developing inclusive Community Action Plans under the Government leadership and in line with relevant national or local strategies and planning agenda. </w:t>
      </w:r>
    </w:p>
    <w:p w14:paraId="2A5A4129" w14:textId="6AFAED88" w:rsidR="002A5565" w:rsidRPr="00B47C37" w:rsidRDefault="002A5565" w:rsidP="006666B9">
      <w:pPr>
        <w:pStyle w:val="ListParagraph"/>
        <w:numPr>
          <w:ilvl w:val="0"/>
          <w:numId w:val="13"/>
        </w:numPr>
        <w:spacing w:before="0" w:after="0" w:line="240" w:lineRule="auto"/>
        <w:rPr>
          <w:rFonts w:cstheme="minorHAnsi"/>
          <w:b/>
          <w:lang w:val="en-GB"/>
        </w:rPr>
      </w:pPr>
      <w:r w:rsidRPr="00B47C37">
        <w:rPr>
          <w:rFonts w:cstheme="minorHAnsi"/>
          <w:b/>
          <w:lang w:val="en-GB"/>
        </w:rPr>
        <w:t xml:space="preserve">Participants </w:t>
      </w:r>
      <w:proofErr w:type="gramStart"/>
      <w:r w:rsidRPr="00B47C37">
        <w:rPr>
          <w:rFonts w:cstheme="minorHAnsi"/>
          <w:b/>
          <w:lang w:val="en-GB"/>
        </w:rPr>
        <w:t>are able to</w:t>
      </w:r>
      <w:proofErr w:type="gramEnd"/>
      <w:r w:rsidRPr="00B47C37">
        <w:rPr>
          <w:rFonts w:cstheme="minorHAnsi"/>
          <w:b/>
          <w:lang w:val="en-GB"/>
        </w:rPr>
        <w:t xml:space="preserve"> examine ways to consolidate and link Community Action Plans to local and National planning to ensure funding and implementation. </w:t>
      </w:r>
    </w:p>
    <w:p w14:paraId="1B35FE17" w14:textId="73E1B87D" w:rsidR="00D85266" w:rsidRDefault="002A5565" w:rsidP="002A5565">
      <w:pPr>
        <w:pStyle w:val="ListParagraph"/>
        <w:spacing w:before="0" w:after="0" w:line="240" w:lineRule="auto"/>
        <w:rPr>
          <w:rFonts w:cstheme="minorHAnsi"/>
          <w:bCs/>
        </w:rPr>
      </w:pPr>
      <w:r>
        <w:rPr>
          <w:rFonts w:cstheme="minorHAnsi"/>
          <w:bCs/>
        </w:rPr>
        <w:t xml:space="preserve"> </w:t>
      </w:r>
    </w:p>
    <w:bookmarkEnd w:id="1"/>
    <w:p w14:paraId="5F52DD2E" w14:textId="37C803DF" w:rsidR="00685B4E" w:rsidRPr="00685B4E" w:rsidRDefault="007F2377" w:rsidP="00685B4E">
      <w:pPr>
        <w:pStyle w:val="Heading1"/>
      </w:pPr>
      <w:r>
        <w:t xml:space="preserve">Key messages </w:t>
      </w:r>
    </w:p>
    <w:p w14:paraId="58A6041B" w14:textId="0861F743" w:rsidR="00AA1CF4" w:rsidRPr="00AA1CF4" w:rsidRDefault="00A976B7" w:rsidP="006666B9">
      <w:pPr>
        <w:pStyle w:val="ListParagraph"/>
        <w:numPr>
          <w:ilvl w:val="0"/>
          <w:numId w:val="14"/>
        </w:numPr>
        <w:spacing w:before="0" w:after="0" w:line="240" w:lineRule="auto"/>
        <w:ind w:left="709"/>
        <w:rPr>
          <w:bCs/>
          <w:lang w:val="en-GB"/>
        </w:rPr>
      </w:pPr>
      <w:r w:rsidRPr="00616F49">
        <w:rPr>
          <w:bCs/>
        </w:rPr>
        <w:t xml:space="preserve"> </w:t>
      </w:r>
      <w:r w:rsidR="00AA1CF4">
        <w:rPr>
          <w:rFonts w:eastAsiaTheme="minorEastAsia" w:hAnsi="Calibri"/>
          <w:color w:val="000000" w:themeColor="text1"/>
          <w:kern w:val="24"/>
          <w:lang w:val="en-GB"/>
        </w:rPr>
        <w:t>Accountability to affected population is not more than ensuring that people are at the centre of the area-based approach and that partner organisations are not only accountable to donors but first and foremost to the population that they are working with.</w:t>
      </w:r>
    </w:p>
    <w:p w14:paraId="4D2DAA41" w14:textId="4F039CDF" w:rsidR="00A90B50" w:rsidRPr="00A90B50" w:rsidRDefault="00A90B50" w:rsidP="006666B9">
      <w:pPr>
        <w:pStyle w:val="ListParagraph"/>
        <w:numPr>
          <w:ilvl w:val="0"/>
          <w:numId w:val="14"/>
        </w:numPr>
        <w:spacing w:before="0" w:after="0" w:line="240" w:lineRule="auto"/>
        <w:ind w:left="709"/>
        <w:rPr>
          <w:bCs/>
          <w:lang w:val="en-GB"/>
        </w:rPr>
      </w:pPr>
      <w:r w:rsidRPr="00A90B50">
        <w:rPr>
          <w:bCs/>
          <w:lang w:val="en-GB"/>
        </w:rPr>
        <w:t xml:space="preserve">Community-based approach is an approach in which communities have an active role and participate in highlighting and addressing the issues that matter to them. </w:t>
      </w:r>
    </w:p>
    <w:p w14:paraId="6BE96E48" w14:textId="77777777" w:rsidR="00A90B50" w:rsidRPr="00A90B50" w:rsidRDefault="00A90B50" w:rsidP="006666B9">
      <w:pPr>
        <w:pStyle w:val="ListParagraph"/>
        <w:numPr>
          <w:ilvl w:val="0"/>
          <w:numId w:val="14"/>
        </w:numPr>
        <w:ind w:left="709"/>
        <w:rPr>
          <w:bCs/>
          <w:lang w:val="en-GB"/>
        </w:rPr>
      </w:pPr>
      <w:r w:rsidRPr="00A90B50">
        <w:rPr>
          <w:bCs/>
          <w:lang w:val="en-GB"/>
        </w:rPr>
        <w:t xml:space="preserve">Community-based approach entails empowering local actors to determine what interventions would be most effective and supporting them to implement and evaluate the interventions. To </w:t>
      </w:r>
      <w:r w:rsidRPr="00A90B50">
        <w:rPr>
          <w:bCs/>
          <w:lang w:val="en-GB"/>
        </w:rPr>
        <w:lastRenderedPageBreak/>
        <w:t>this end, community-based interventions should also strengthen local coordination and planning capacities.</w:t>
      </w:r>
    </w:p>
    <w:p w14:paraId="36204F48" w14:textId="67777544" w:rsidR="00313340" w:rsidRPr="00DB7F18" w:rsidRDefault="0017521D" w:rsidP="006666B9">
      <w:pPr>
        <w:pStyle w:val="ListParagraph"/>
        <w:numPr>
          <w:ilvl w:val="0"/>
          <w:numId w:val="14"/>
        </w:numPr>
        <w:spacing w:before="0" w:after="0" w:line="240" w:lineRule="auto"/>
        <w:ind w:left="709"/>
        <w:rPr>
          <w:rFonts w:cstheme="minorHAnsi"/>
        </w:rPr>
      </w:pPr>
      <w:r w:rsidRPr="00DB7F18">
        <w:rPr>
          <w:rFonts w:cstheme="minorHAnsi"/>
        </w:rPr>
        <w:t xml:space="preserve">In the Community Action Planning process DAC are the primary resource rather than the objects of solutions planning. This approach motivates them to take </w:t>
      </w:r>
      <w:r w:rsidR="00D63CDE" w:rsidRPr="00DB7F18">
        <w:rPr>
          <w:rFonts w:cstheme="minorHAnsi"/>
        </w:rPr>
        <w:t xml:space="preserve">an active part </w:t>
      </w:r>
      <w:r w:rsidRPr="00DB7F18">
        <w:rPr>
          <w:rFonts w:cstheme="minorHAnsi"/>
        </w:rPr>
        <w:t>in the planning</w:t>
      </w:r>
      <w:r w:rsidR="00D63CDE" w:rsidRPr="00DB7F18">
        <w:rPr>
          <w:rFonts w:cstheme="minorHAnsi"/>
        </w:rPr>
        <w:t xml:space="preserve">, </w:t>
      </w:r>
      <w:r w:rsidRPr="00DB7F18">
        <w:rPr>
          <w:rFonts w:cstheme="minorHAnsi"/>
        </w:rPr>
        <w:t xml:space="preserve">implementation </w:t>
      </w:r>
      <w:r w:rsidR="00D63CDE" w:rsidRPr="00DB7F18">
        <w:rPr>
          <w:rFonts w:cstheme="minorHAnsi"/>
        </w:rPr>
        <w:t xml:space="preserve">and monitoring </w:t>
      </w:r>
      <w:r w:rsidRPr="00DB7F18">
        <w:rPr>
          <w:rFonts w:cstheme="minorHAnsi"/>
        </w:rPr>
        <w:t>of solutions activities.</w:t>
      </w:r>
    </w:p>
    <w:p w14:paraId="17DDC0C4" w14:textId="77777777" w:rsidR="00DB7F18" w:rsidRPr="00DB7F18" w:rsidRDefault="00DB7F18" w:rsidP="006666B9">
      <w:pPr>
        <w:pStyle w:val="ListParagraph"/>
        <w:numPr>
          <w:ilvl w:val="0"/>
          <w:numId w:val="14"/>
        </w:numPr>
        <w:spacing w:before="0" w:after="0" w:line="240" w:lineRule="auto"/>
        <w:ind w:left="709"/>
        <w:rPr>
          <w:rFonts w:cstheme="minorHAnsi"/>
        </w:rPr>
      </w:pPr>
      <w:r w:rsidRPr="00DB7F18">
        <w:rPr>
          <w:rFonts w:cstheme="minorHAnsi"/>
        </w:rPr>
        <w:t xml:space="preserve">Developing an inclusive and integrated </w:t>
      </w:r>
      <w:r w:rsidR="00D63CDE" w:rsidRPr="00DB7F18">
        <w:rPr>
          <w:rFonts w:cstheme="minorHAnsi"/>
        </w:rPr>
        <w:t xml:space="preserve">Community Action Planning </w:t>
      </w:r>
      <w:r w:rsidRPr="00DB7F18">
        <w:rPr>
          <w:rFonts w:cstheme="minorHAnsi"/>
        </w:rPr>
        <w:t xml:space="preserve">requires a step by step </w:t>
      </w:r>
      <w:r w:rsidR="00D63CDE" w:rsidRPr="00DB7F18">
        <w:rPr>
          <w:rFonts w:cstheme="minorHAnsi"/>
        </w:rPr>
        <w:t>process</w:t>
      </w:r>
      <w:r w:rsidRPr="00DB7F18">
        <w:rPr>
          <w:rFonts w:cstheme="minorHAnsi"/>
        </w:rPr>
        <w:t xml:space="preserve"> that results in a consolidated plan to be linked to local development and sectoral plans and planning agenda. </w:t>
      </w:r>
    </w:p>
    <w:p w14:paraId="07C4C6D1" w14:textId="77777777" w:rsidR="00DB7F18" w:rsidRPr="00DB7F18" w:rsidRDefault="00DB7F18" w:rsidP="006666B9">
      <w:pPr>
        <w:pStyle w:val="ListParagraph"/>
        <w:numPr>
          <w:ilvl w:val="0"/>
          <w:numId w:val="14"/>
        </w:numPr>
        <w:spacing w:before="0" w:after="0" w:line="240" w:lineRule="auto"/>
        <w:ind w:left="709"/>
        <w:rPr>
          <w:rFonts w:cstheme="minorHAnsi"/>
        </w:rPr>
      </w:pPr>
      <w:r w:rsidRPr="00DB7F18">
        <w:t>A comprehensive mapping of community structures should be conducted at the outset of interventions, and interventions should build on existing groups and plans. New groups should not be formed unless they bring significant added value to community planning processes and it is important to be aware of any lack of representation to address it.</w:t>
      </w:r>
    </w:p>
    <w:p w14:paraId="36DABD7A" w14:textId="77777777" w:rsidR="00DB7F18" w:rsidRPr="00DB7F18" w:rsidRDefault="00DB7F18" w:rsidP="006666B9">
      <w:pPr>
        <w:pStyle w:val="ListParagraph"/>
        <w:numPr>
          <w:ilvl w:val="0"/>
          <w:numId w:val="14"/>
        </w:numPr>
        <w:spacing w:before="0" w:after="0" w:line="240" w:lineRule="auto"/>
        <w:ind w:left="709"/>
        <w:rPr>
          <w:rFonts w:cstheme="minorHAnsi"/>
        </w:rPr>
      </w:pPr>
      <w:r w:rsidRPr="00DB7F18">
        <w:t>The CAP planning process should be led and coordinated by local authorities to ensure that there is alignment with existing locally owned area-based plans. In the absence of these, area-based programming should contribute to/support their development</w:t>
      </w:r>
    </w:p>
    <w:p w14:paraId="4B37B0EB" w14:textId="0731B024" w:rsidR="00A90B50" w:rsidRDefault="00A90B50" w:rsidP="00A90B50">
      <w:pPr>
        <w:spacing w:before="0" w:after="0" w:line="240" w:lineRule="auto"/>
        <w:rPr>
          <w:rFonts w:cstheme="minorHAnsi"/>
          <w:b/>
          <w:bCs/>
        </w:rPr>
      </w:pPr>
    </w:p>
    <w:p w14:paraId="183F137F" w14:textId="77777777" w:rsidR="00A90B50" w:rsidRPr="00A90B50" w:rsidRDefault="00A90B50" w:rsidP="00A90B50">
      <w:pPr>
        <w:spacing w:before="0" w:after="0" w:line="240" w:lineRule="auto"/>
        <w:rPr>
          <w:rFonts w:cstheme="minorHAnsi"/>
          <w:b/>
          <w:bCs/>
        </w:rPr>
      </w:pPr>
    </w:p>
    <w:p w14:paraId="18CA438B" w14:textId="5C9975E2" w:rsidR="00203C6A" w:rsidRPr="00203C6A" w:rsidRDefault="00203C6A" w:rsidP="00203C6A">
      <w:pPr>
        <w:pBdr>
          <w:top w:val="single" w:sz="4" w:space="1" w:color="auto"/>
          <w:left w:val="single" w:sz="4" w:space="4" w:color="auto"/>
          <w:bottom w:val="single" w:sz="4" w:space="1" w:color="auto"/>
          <w:right w:val="single" w:sz="4" w:space="4" w:color="auto"/>
        </w:pBdr>
        <w:shd w:val="clear" w:color="auto" w:fill="DD808E" w:themeFill="accent3"/>
        <w:spacing w:before="0" w:after="0" w:line="240" w:lineRule="auto"/>
        <w:rPr>
          <w:rFonts w:cstheme="minorHAnsi"/>
        </w:rPr>
      </w:pPr>
      <w:r w:rsidRPr="00203C6A">
        <w:rPr>
          <w:rFonts w:cstheme="minorHAnsi"/>
        </w:rPr>
        <w:t xml:space="preserve">Note that facilitation notes and tips as well as key messages are provided for each slide in the note boxes. </w:t>
      </w:r>
    </w:p>
    <w:p w14:paraId="4AF1E4C3" w14:textId="0F945CAF" w:rsidR="00685B4E" w:rsidRPr="009355C2" w:rsidRDefault="007F2377" w:rsidP="009355C2">
      <w:pPr>
        <w:pStyle w:val="Heading1"/>
      </w:pPr>
      <w:r>
        <w:t xml:space="preserve">Delivery modalities </w:t>
      </w:r>
    </w:p>
    <w:p w14:paraId="27B936D6" w14:textId="51633A22" w:rsidR="003C6936" w:rsidRPr="003C6936" w:rsidRDefault="003C6936" w:rsidP="003C6936">
      <w:pPr>
        <w:rPr>
          <w:rStyle w:val="SubtleEmphasis"/>
        </w:rPr>
      </w:pPr>
      <w:r w:rsidRPr="003C6936">
        <w:rPr>
          <w:rStyle w:val="SubtleEmphasis"/>
        </w:rPr>
        <w:t xml:space="preserve">Structure </w:t>
      </w:r>
    </w:p>
    <w:p w14:paraId="1A7E1FE8" w14:textId="043EA03F" w:rsidR="00A31FFA" w:rsidRDefault="00C33B7A" w:rsidP="00A52778">
      <w:pPr>
        <w:pStyle w:val="paragraph"/>
        <w:spacing w:before="0" w:beforeAutospacing="0" w:after="0" w:afterAutospacing="0"/>
        <w:textAlignment w:val="baseline"/>
        <w:rPr>
          <w:rFonts w:asciiTheme="minorHAnsi" w:eastAsiaTheme="minorEastAsia" w:hAnsi="Calibri" w:cstheme="minorBidi"/>
          <w:b/>
          <w:bCs/>
          <w:color w:val="000000" w:themeColor="text1"/>
          <w:kern w:val="24"/>
          <w:lang w:val="en-US"/>
        </w:rPr>
      </w:pPr>
      <w:r>
        <w:rPr>
          <w:rFonts w:asciiTheme="minorHAnsi" w:eastAsiaTheme="minorEastAsia" w:hAnsi="Calibri" w:cstheme="minorBidi"/>
          <w:b/>
          <w:bCs/>
          <w:color w:val="000000" w:themeColor="text1"/>
          <w:kern w:val="24"/>
          <w:lang w:val="en-US"/>
        </w:rPr>
        <w:t>Two</w:t>
      </w:r>
      <w:r w:rsidR="00261E3F">
        <w:rPr>
          <w:rFonts w:asciiTheme="minorHAnsi" w:eastAsiaTheme="minorEastAsia" w:hAnsi="Calibri" w:cstheme="minorBidi"/>
          <w:b/>
          <w:bCs/>
          <w:color w:val="000000" w:themeColor="text1"/>
          <w:kern w:val="24"/>
          <w:lang w:val="en-US"/>
        </w:rPr>
        <w:t xml:space="preserve"> short energizer</w:t>
      </w:r>
      <w:r>
        <w:rPr>
          <w:rFonts w:asciiTheme="minorHAnsi" w:eastAsiaTheme="minorEastAsia" w:hAnsi="Calibri" w:cstheme="minorBidi"/>
          <w:b/>
          <w:bCs/>
          <w:color w:val="000000" w:themeColor="text1"/>
          <w:kern w:val="24"/>
          <w:lang w:val="en-US"/>
        </w:rPr>
        <w:t>s</w:t>
      </w:r>
      <w:r w:rsidR="00DB7F18">
        <w:rPr>
          <w:rFonts w:asciiTheme="minorHAnsi" w:eastAsiaTheme="minorEastAsia" w:hAnsi="Calibri" w:cstheme="minorBidi"/>
          <w:b/>
          <w:bCs/>
          <w:color w:val="000000" w:themeColor="text1"/>
          <w:kern w:val="24"/>
          <w:lang w:val="en-US"/>
        </w:rPr>
        <w:t xml:space="preserve"> to start with</w:t>
      </w:r>
      <w:r>
        <w:rPr>
          <w:rFonts w:asciiTheme="minorHAnsi" w:eastAsiaTheme="minorEastAsia" w:hAnsi="Calibri" w:cstheme="minorBidi"/>
          <w:b/>
          <w:bCs/>
          <w:color w:val="000000" w:themeColor="text1"/>
          <w:kern w:val="24"/>
          <w:lang w:val="en-US"/>
        </w:rPr>
        <w:t>. You can do both or choose the one that better fit the audience/dynamic of the workshop</w:t>
      </w:r>
      <w:r w:rsidR="00F76A50">
        <w:rPr>
          <w:rFonts w:asciiTheme="minorHAnsi" w:eastAsiaTheme="minorEastAsia" w:hAnsi="Calibri" w:cstheme="minorBidi"/>
          <w:b/>
          <w:bCs/>
          <w:color w:val="000000" w:themeColor="text1"/>
          <w:kern w:val="24"/>
          <w:lang w:val="en-US"/>
        </w:rPr>
        <w:t xml:space="preserve">: </w:t>
      </w:r>
    </w:p>
    <w:p w14:paraId="105B315D" w14:textId="35D24F16" w:rsidR="00F76A50" w:rsidRDefault="00F76A50" w:rsidP="00A52778">
      <w:pPr>
        <w:pStyle w:val="paragraph"/>
        <w:spacing w:before="0" w:beforeAutospacing="0" w:after="0" w:afterAutospacing="0"/>
        <w:textAlignment w:val="baseline"/>
        <w:rPr>
          <w:rFonts w:asciiTheme="minorHAnsi" w:eastAsiaTheme="minorEastAsia" w:hAnsi="Calibri" w:cstheme="minorBidi"/>
          <w:b/>
          <w:bCs/>
          <w:color w:val="000000" w:themeColor="text1"/>
          <w:kern w:val="24"/>
          <w:lang w:val="en-US"/>
        </w:rPr>
      </w:pPr>
    </w:p>
    <w:p w14:paraId="6030CD24" w14:textId="4B3AC93A" w:rsidR="00C33B7A" w:rsidRDefault="00C33B7A" w:rsidP="00A52778">
      <w:pPr>
        <w:pStyle w:val="paragraph"/>
        <w:spacing w:before="0" w:beforeAutospacing="0" w:after="0" w:afterAutospacing="0"/>
        <w:textAlignment w:val="baseline"/>
        <w:rPr>
          <w:rFonts w:asciiTheme="minorHAnsi" w:eastAsiaTheme="minorEastAsia" w:hAnsi="Calibri" w:cstheme="minorBidi"/>
          <w:b/>
          <w:bCs/>
          <w:color w:val="000000" w:themeColor="text1"/>
          <w:kern w:val="24"/>
          <w:lang w:val="en-US"/>
        </w:rPr>
      </w:pPr>
    </w:p>
    <w:p w14:paraId="14F229FE" w14:textId="1500E324" w:rsidR="00C33B7A" w:rsidRPr="00C33B7A" w:rsidRDefault="00C33B7A" w:rsidP="00C33B7A">
      <w:pPr>
        <w:pStyle w:val="NormalWeb"/>
        <w:spacing w:before="0" w:beforeAutospacing="0" w:after="0" w:afterAutospacing="0"/>
        <w:rPr>
          <w:lang w:val="en-US"/>
        </w:rPr>
      </w:pPr>
      <w:r>
        <w:rPr>
          <w:rFonts w:asciiTheme="minorHAnsi" w:eastAsiaTheme="minorEastAsia" w:hAnsi="Calibri" w:cstheme="minorBidi"/>
          <w:b/>
          <w:bCs/>
          <w:color w:val="000000" w:themeColor="text1"/>
          <w:kern w:val="24"/>
          <w:lang w:val="en-US"/>
        </w:rPr>
        <w:t>1. Copernican revolution: Show the slide with the earth and sun and explain that</w:t>
      </w:r>
      <w:r w:rsidR="00E2322A">
        <w:rPr>
          <w:rFonts w:asciiTheme="minorHAnsi" w:eastAsiaTheme="minorEastAsia" w:hAnsi="Calibri" w:cstheme="minorBidi"/>
          <w:b/>
          <w:bCs/>
          <w:color w:val="000000" w:themeColor="text1"/>
          <w:kern w:val="24"/>
          <w:lang w:val="en-US"/>
        </w:rPr>
        <w:t xml:space="preserve"> </w:t>
      </w:r>
      <w:r w:rsidRPr="00C33B7A">
        <w:rPr>
          <w:rFonts w:asciiTheme="minorHAnsi" w:eastAsiaTheme="minorEastAsia" w:hAnsi="Calibri" w:cstheme="minorBidi"/>
          <w:color w:val="000000" w:themeColor="text1"/>
          <w:kern w:val="24"/>
          <w:lang w:val="en-US"/>
        </w:rPr>
        <w:t>“</w:t>
      </w:r>
      <w:r w:rsidR="00E2322A">
        <w:rPr>
          <w:rFonts w:asciiTheme="minorHAnsi" w:eastAsiaTheme="minorEastAsia" w:hAnsi="Calibri" w:cstheme="minorBidi"/>
          <w:color w:val="000000" w:themeColor="text1"/>
          <w:kern w:val="24"/>
          <w:lang w:val="en-US"/>
        </w:rPr>
        <w:t>f</w:t>
      </w:r>
      <w:r w:rsidRPr="00C33B7A">
        <w:rPr>
          <w:rFonts w:asciiTheme="minorHAnsi" w:eastAsiaTheme="minorEastAsia" w:hAnsi="Calibri" w:cstheme="minorBidi"/>
          <w:color w:val="000000" w:themeColor="text1"/>
          <w:kern w:val="24"/>
          <w:lang w:val="en-US"/>
        </w:rPr>
        <w:t xml:space="preserve">or over 1,000 years we believed that the earth was the </w:t>
      </w:r>
      <w:proofErr w:type="spellStart"/>
      <w:r w:rsidRPr="00C33B7A">
        <w:rPr>
          <w:rFonts w:asciiTheme="minorHAnsi" w:eastAsiaTheme="minorEastAsia" w:hAnsi="Calibri" w:cstheme="minorBidi"/>
          <w:color w:val="000000" w:themeColor="text1"/>
          <w:kern w:val="24"/>
          <w:lang w:val="en-US"/>
        </w:rPr>
        <w:t>centre</w:t>
      </w:r>
      <w:proofErr w:type="spellEnd"/>
      <w:r w:rsidRPr="00C33B7A">
        <w:rPr>
          <w:rFonts w:asciiTheme="minorHAnsi" w:eastAsiaTheme="minorEastAsia" w:hAnsi="Calibri" w:cstheme="minorBidi"/>
          <w:color w:val="000000" w:themeColor="text1"/>
          <w:kern w:val="24"/>
          <w:lang w:val="en-US"/>
        </w:rPr>
        <w:t xml:space="preserve"> of our universe and that the sun revolved around the earth. In the 16th century Nicolaus Copernicus proposed that in fact the sun is the </w:t>
      </w:r>
      <w:proofErr w:type="spellStart"/>
      <w:r w:rsidRPr="00C33B7A">
        <w:rPr>
          <w:rFonts w:asciiTheme="minorHAnsi" w:eastAsiaTheme="minorEastAsia" w:hAnsi="Calibri" w:cstheme="minorBidi"/>
          <w:color w:val="000000" w:themeColor="text1"/>
          <w:kern w:val="24"/>
          <w:lang w:val="en-US"/>
        </w:rPr>
        <w:t>centre</w:t>
      </w:r>
      <w:proofErr w:type="spellEnd"/>
      <w:r w:rsidRPr="00C33B7A">
        <w:rPr>
          <w:rFonts w:asciiTheme="minorHAnsi" w:eastAsiaTheme="minorEastAsia" w:hAnsi="Calibri" w:cstheme="minorBidi"/>
          <w:color w:val="000000" w:themeColor="text1"/>
          <w:kern w:val="24"/>
          <w:lang w:val="en-US"/>
        </w:rPr>
        <w:t xml:space="preserve"> of the universe and not the earth. This we now know to be true. In terms of our work and the </w:t>
      </w:r>
      <w:proofErr w:type="spellStart"/>
      <w:r w:rsidRPr="00C33B7A">
        <w:rPr>
          <w:rFonts w:asciiTheme="minorHAnsi" w:eastAsiaTheme="minorEastAsia" w:hAnsi="Calibri" w:cstheme="minorBidi"/>
          <w:color w:val="000000" w:themeColor="text1"/>
          <w:kern w:val="24"/>
          <w:lang w:val="en-US"/>
        </w:rPr>
        <w:t>organisations</w:t>
      </w:r>
      <w:proofErr w:type="spellEnd"/>
      <w:r w:rsidRPr="00C33B7A">
        <w:rPr>
          <w:rFonts w:asciiTheme="minorHAnsi" w:eastAsiaTheme="minorEastAsia" w:hAnsi="Calibri" w:cstheme="minorBidi"/>
          <w:color w:val="000000" w:themeColor="text1"/>
          <w:kern w:val="24"/>
          <w:lang w:val="en-US"/>
        </w:rPr>
        <w:t xml:space="preserve"> we work for what is the </w:t>
      </w:r>
      <w:proofErr w:type="spellStart"/>
      <w:r w:rsidRPr="00C33B7A">
        <w:rPr>
          <w:rFonts w:asciiTheme="minorHAnsi" w:eastAsiaTheme="minorEastAsia" w:hAnsi="Calibri" w:cstheme="minorBidi"/>
          <w:color w:val="000000" w:themeColor="text1"/>
          <w:kern w:val="24"/>
          <w:lang w:val="en-US"/>
        </w:rPr>
        <w:t>centre</w:t>
      </w:r>
      <w:proofErr w:type="spellEnd"/>
      <w:r w:rsidRPr="00C33B7A">
        <w:rPr>
          <w:rFonts w:asciiTheme="minorHAnsi" w:eastAsiaTheme="minorEastAsia" w:hAnsi="Calibri" w:cstheme="minorBidi"/>
          <w:color w:val="000000" w:themeColor="text1"/>
          <w:kern w:val="24"/>
          <w:lang w:val="en-US"/>
        </w:rPr>
        <w:t xml:space="preserve"> of the universe? Is it the community or our </w:t>
      </w:r>
      <w:proofErr w:type="spellStart"/>
      <w:r w:rsidRPr="00C33B7A">
        <w:rPr>
          <w:rFonts w:asciiTheme="minorHAnsi" w:eastAsiaTheme="minorEastAsia" w:hAnsi="Calibri" w:cstheme="minorBidi"/>
          <w:color w:val="000000" w:themeColor="text1"/>
          <w:kern w:val="24"/>
          <w:lang w:val="en-US"/>
        </w:rPr>
        <w:t>organisation</w:t>
      </w:r>
      <w:proofErr w:type="spellEnd"/>
      <w:r w:rsidRPr="00C33B7A">
        <w:rPr>
          <w:rFonts w:asciiTheme="minorHAnsi" w:eastAsiaTheme="minorEastAsia" w:hAnsi="Calibri" w:cstheme="minorBidi"/>
          <w:color w:val="000000" w:themeColor="text1"/>
          <w:kern w:val="24"/>
          <w:lang w:val="en-US"/>
        </w:rPr>
        <w:t xml:space="preserve"> and our projects? Think carefully about this. The voice and perspective of communities is too often almost totally missing or limited to an agency or </w:t>
      </w:r>
      <w:proofErr w:type="spellStart"/>
      <w:r w:rsidRPr="00C33B7A">
        <w:rPr>
          <w:rFonts w:asciiTheme="minorHAnsi" w:eastAsiaTheme="minorEastAsia" w:hAnsi="Calibri" w:cstheme="minorBidi"/>
          <w:color w:val="000000" w:themeColor="text1"/>
          <w:kern w:val="24"/>
          <w:lang w:val="en-US"/>
        </w:rPr>
        <w:t>programme</w:t>
      </w:r>
      <w:proofErr w:type="spellEnd"/>
      <w:r w:rsidRPr="00C33B7A">
        <w:rPr>
          <w:rFonts w:asciiTheme="minorHAnsi" w:eastAsiaTheme="minorEastAsia" w:hAnsi="Calibri" w:cstheme="minorBidi"/>
          <w:color w:val="000000" w:themeColor="text1"/>
          <w:kern w:val="24"/>
          <w:lang w:val="en-US"/>
        </w:rPr>
        <w:t xml:space="preserve"> </w:t>
      </w:r>
      <w:proofErr w:type="spellStart"/>
      <w:r w:rsidRPr="00C33B7A">
        <w:rPr>
          <w:rFonts w:asciiTheme="minorHAnsi" w:eastAsiaTheme="minorEastAsia" w:hAnsi="Calibri" w:cstheme="minorBidi"/>
          <w:color w:val="000000" w:themeColor="text1"/>
          <w:kern w:val="24"/>
          <w:lang w:val="en-US"/>
        </w:rPr>
        <w:t>centred</w:t>
      </w:r>
      <w:proofErr w:type="spellEnd"/>
      <w:r w:rsidRPr="00C33B7A">
        <w:rPr>
          <w:rFonts w:asciiTheme="minorHAnsi" w:eastAsiaTheme="minorEastAsia" w:hAnsi="Calibri" w:cstheme="minorBidi"/>
          <w:color w:val="000000" w:themeColor="text1"/>
          <w:kern w:val="24"/>
          <w:lang w:val="en-US"/>
        </w:rPr>
        <w:t xml:space="preserve"> focus. We need to see the world through the eyes of communities and not our own. Agency interventions are only part of a wider context and often only a small part. P-FIM helps us to be open, humble and honest about what is happening and the kind of impact that we as agencies, donors and government are having. It builds an appreciation for the role of others especially the central role of the community. By properly putting communities at the </w:t>
      </w:r>
      <w:proofErr w:type="spellStart"/>
      <w:r w:rsidRPr="00C33B7A">
        <w:rPr>
          <w:rFonts w:asciiTheme="minorHAnsi" w:eastAsiaTheme="minorEastAsia" w:hAnsi="Calibri" w:cstheme="minorBidi"/>
          <w:color w:val="000000" w:themeColor="text1"/>
          <w:kern w:val="24"/>
          <w:lang w:val="en-US"/>
        </w:rPr>
        <w:t>centre</w:t>
      </w:r>
      <w:proofErr w:type="spellEnd"/>
      <w:r w:rsidRPr="00C33B7A">
        <w:rPr>
          <w:rFonts w:asciiTheme="minorHAnsi" w:eastAsiaTheme="minorEastAsia" w:hAnsi="Calibri" w:cstheme="minorBidi"/>
          <w:color w:val="000000" w:themeColor="text1"/>
          <w:kern w:val="24"/>
          <w:lang w:val="en-US"/>
        </w:rPr>
        <w:t xml:space="preserve">, we challenge conventional wisdom that perceives expertise as external and allow a true understanding of the need to engage in two-way communication - with communities playing a lead role. This increases ownership and responsibility among the staff of </w:t>
      </w:r>
      <w:proofErr w:type="spellStart"/>
      <w:r w:rsidRPr="00C33B7A">
        <w:rPr>
          <w:rFonts w:asciiTheme="minorHAnsi" w:eastAsiaTheme="minorEastAsia" w:hAnsi="Calibri" w:cstheme="minorBidi"/>
          <w:color w:val="000000" w:themeColor="text1"/>
          <w:kern w:val="24"/>
          <w:lang w:val="en-US"/>
        </w:rPr>
        <w:t>organisations</w:t>
      </w:r>
      <w:proofErr w:type="spellEnd"/>
      <w:r w:rsidRPr="00C33B7A">
        <w:rPr>
          <w:rFonts w:asciiTheme="minorHAnsi" w:eastAsiaTheme="minorEastAsia" w:hAnsi="Calibri" w:cstheme="minorBidi"/>
          <w:color w:val="000000" w:themeColor="text1"/>
          <w:kern w:val="24"/>
          <w:lang w:val="en-US"/>
        </w:rPr>
        <w:t>.</w:t>
      </w:r>
    </w:p>
    <w:p w14:paraId="2946862C" w14:textId="1C705CC9" w:rsidR="00C33B7A" w:rsidRPr="000B11D4" w:rsidRDefault="00C33B7A" w:rsidP="00A52778">
      <w:pPr>
        <w:pStyle w:val="paragraph"/>
        <w:spacing w:before="0" w:beforeAutospacing="0" w:after="0" w:afterAutospacing="0"/>
        <w:textAlignment w:val="baseline"/>
        <w:rPr>
          <w:rFonts w:asciiTheme="minorHAnsi" w:eastAsiaTheme="minorEastAsia" w:hAnsi="Calibri" w:cstheme="minorBidi"/>
          <w:color w:val="000000" w:themeColor="text1"/>
          <w:kern w:val="24"/>
          <w:szCs w:val="22"/>
          <w:lang w:val="en-GB" w:eastAsia="en-US"/>
        </w:rPr>
      </w:pPr>
      <w:r>
        <w:rPr>
          <w:rFonts w:asciiTheme="minorHAnsi" w:eastAsiaTheme="minorEastAsia" w:hAnsi="Calibri" w:cstheme="minorBidi"/>
          <w:b/>
          <w:bCs/>
          <w:color w:val="000000" w:themeColor="text1"/>
          <w:kern w:val="24"/>
          <w:lang w:val="en-US"/>
        </w:rPr>
        <w:t xml:space="preserve">Source: </w:t>
      </w:r>
      <w:r w:rsidRPr="00C33B7A">
        <w:rPr>
          <w:rFonts w:asciiTheme="minorHAnsi" w:eastAsiaTheme="minorEastAsia" w:hAnsi="Calibri" w:cstheme="minorBidi"/>
          <w:color w:val="000000" w:themeColor="text1"/>
          <w:kern w:val="24"/>
          <w:szCs w:val="22"/>
          <w:lang w:val="en-GB" w:eastAsia="en-US"/>
        </w:rPr>
        <w:t>People First Impact method (</w:t>
      </w:r>
      <w:hyperlink r:id="rId12" w:history="1">
        <w:r w:rsidRPr="00C33B7A">
          <w:rPr>
            <w:rFonts w:asciiTheme="minorHAnsi" w:eastAsiaTheme="minorEastAsia" w:hAnsi="Calibri" w:cstheme="minorBidi"/>
            <w:color w:val="000000" w:themeColor="text1"/>
            <w:kern w:val="24"/>
            <w:szCs w:val="22"/>
            <w:u w:val="single"/>
            <w:lang w:val="en-US" w:eastAsia="en-US"/>
          </w:rPr>
          <w:t>http://p-fim.org/</w:t>
        </w:r>
      </w:hyperlink>
      <w:r w:rsidRPr="00C33B7A">
        <w:rPr>
          <w:rFonts w:asciiTheme="minorHAnsi" w:eastAsiaTheme="minorEastAsia" w:hAnsi="Calibri" w:cstheme="minorBidi"/>
          <w:color w:val="000000" w:themeColor="text1"/>
          <w:kern w:val="24"/>
          <w:szCs w:val="22"/>
          <w:u w:val="single"/>
          <w:lang w:val="en-US" w:eastAsia="en-US"/>
        </w:rPr>
        <w:t>)</w:t>
      </w:r>
    </w:p>
    <w:p w14:paraId="20581C0D" w14:textId="19DC5C6C" w:rsidR="00F76A50" w:rsidRPr="00B3071F" w:rsidRDefault="00C33B7A" w:rsidP="00A52778">
      <w:pPr>
        <w:pStyle w:val="paragraph"/>
        <w:spacing w:before="0" w:beforeAutospacing="0" w:after="0" w:afterAutospacing="0"/>
        <w:textAlignment w:val="baseline"/>
        <w:rPr>
          <w:rFonts w:asciiTheme="minorHAnsi" w:hAnsiTheme="minorHAnsi" w:cstheme="minorHAnsi"/>
          <w:lang w:val="en-US"/>
        </w:rPr>
      </w:pPr>
      <w:r>
        <w:rPr>
          <w:rFonts w:asciiTheme="minorHAnsi" w:hAnsiTheme="minorHAnsi" w:cstheme="minorHAnsi"/>
          <w:b/>
          <w:bCs/>
          <w:color w:val="000000"/>
          <w:lang w:val="en-US"/>
        </w:rPr>
        <w:lastRenderedPageBreak/>
        <w:t xml:space="preserve">2. </w:t>
      </w:r>
      <w:r w:rsidR="00D22D05" w:rsidRPr="00B3071F">
        <w:rPr>
          <w:rFonts w:asciiTheme="minorHAnsi" w:hAnsiTheme="minorHAnsi" w:cstheme="minorHAnsi"/>
          <w:b/>
          <w:bCs/>
          <w:color w:val="000000"/>
          <w:lang w:val="en-US"/>
        </w:rPr>
        <w:t>Graphic facilitation</w:t>
      </w:r>
      <w:r w:rsidR="00F76A50" w:rsidRPr="00B3071F">
        <w:rPr>
          <w:rFonts w:asciiTheme="minorHAnsi" w:hAnsiTheme="minorHAnsi" w:cstheme="minorHAnsi"/>
          <w:b/>
          <w:bCs/>
          <w:color w:val="000000"/>
          <w:lang w:val="en-US"/>
        </w:rPr>
        <w:t>:</w:t>
      </w:r>
      <w:r w:rsidR="00F76A50" w:rsidRPr="00B3071F">
        <w:rPr>
          <w:rFonts w:asciiTheme="minorHAnsi" w:hAnsiTheme="minorHAnsi" w:cstheme="minorHAnsi"/>
          <w:color w:val="000000"/>
          <w:lang w:val="en-US"/>
        </w:rPr>
        <w:t xml:space="preserve"> </w:t>
      </w:r>
      <w:r w:rsidR="00D22D05" w:rsidRPr="00B3071F">
        <w:rPr>
          <w:rFonts w:asciiTheme="minorHAnsi" w:hAnsiTheme="minorHAnsi" w:cstheme="minorHAnsi"/>
          <w:color w:val="000000"/>
          <w:lang w:val="en-US"/>
        </w:rPr>
        <w:t xml:space="preserve">ask 5 groups to find a good way to draw/find a visual for the following terms, each group is assigned a term: </w:t>
      </w:r>
    </w:p>
    <w:p w14:paraId="34411D86" w14:textId="77777777" w:rsidR="00D22D05" w:rsidRPr="00D22D05" w:rsidRDefault="00D22D05" w:rsidP="006666B9">
      <w:pPr>
        <w:numPr>
          <w:ilvl w:val="0"/>
          <w:numId w:val="16"/>
        </w:numPr>
        <w:spacing w:before="0" w:line="216" w:lineRule="auto"/>
        <w:contextualSpacing/>
        <w:rPr>
          <w:rFonts w:eastAsia="Times New Roman" w:cstheme="minorHAnsi"/>
          <w:szCs w:val="24"/>
          <w:lang w:val="fr-FR" w:eastAsia="fr-FR"/>
        </w:rPr>
      </w:pPr>
      <w:r w:rsidRPr="00D22D05">
        <w:rPr>
          <w:rFonts w:eastAsiaTheme="minorEastAsia" w:cstheme="minorHAnsi"/>
          <w:color w:val="000000" w:themeColor="text1"/>
          <w:kern w:val="24"/>
          <w:szCs w:val="24"/>
          <w:lang w:eastAsia="fr-FR"/>
        </w:rPr>
        <w:t xml:space="preserve">Inform </w:t>
      </w:r>
    </w:p>
    <w:p w14:paraId="4116786B" w14:textId="77777777" w:rsidR="00D22D05" w:rsidRPr="00D22D05" w:rsidRDefault="00D22D05" w:rsidP="006666B9">
      <w:pPr>
        <w:numPr>
          <w:ilvl w:val="0"/>
          <w:numId w:val="16"/>
        </w:numPr>
        <w:spacing w:before="0" w:line="216" w:lineRule="auto"/>
        <w:contextualSpacing/>
        <w:rPr>
          <w:rFonts w:eastAsia="Times New Roman" w:cstheme="minorHAnsi"/>
          <w:szCs w:val="24"/>
          <w:lang w:val="fr-FR" w:eastAsia="fr-FR"/>
        </w:rPr>
      </w:pPr>
      <w:r w:rsidRPr="00D22D05">
        <w:rPr>
          <w:rFonts w:eastAsiaTheme="minorEastAsia" w:cstheme="minorHAnsi"/>
          <w:color w:val="000000" w:themeColor="text1"/>
          <w:kern w:val="24"/>
          <w:szCs w:val="24"/>
          <w:lang w:eastAsia="fr-FR"/>
        </w:rPr>
        <w:t>Consult</w:t>
      </w:r>
    </w:p>
    <w:p w14:paraId="16167970" w14:textId="77777777" w:rsidR="00D22D05" w:rsidRPr="00D22D05" w:rsidRDefault="00D22D05" w:rsidP="006666B9">
      <w:pPr>
        <w:numPr>
          <w:ilvl w:val="0"/>
          <w:numId w:val="16"/>
        </w:numPr>
        <w:spacing w:before="0" w:line="216" w:lineRule="auto"/>
        <w:contextualSpacing/>
        <w:rPr>
          <w:rFonts w:eastAsia="Times New Roman" w:cstheme="minorHAnsi"/>
          <w:szCs w:val="24"/>
          <w:lang w:val="fr-FR" w:eastAsia="fr-FR"/>
        </w:rPr>
      </w:pPr>
      <w:r w:rsidRPr="00D22D05">
        <w:rPr>
          <w:rFonts w:eastAsiaTheme="minorEastAsia" w:cstheme="minorHAnsi"/>
          <w:color w:val="000000" w:themeColor="text1"/>
          <w:kern w:val="24"/>
          <w:szCs w:val="24"/>
          <w:lang w:eastAsia="fr-FR"/>
        </w:rPr>
        <w:t>Empower</w:t>
      </w:r>
    </w:p>
    <w:p w14:paraId="773D8BFC" w14:textId="77777777" w:rsidR="00D22D05" w:rsidRPr="00D22D05" w:rsidRDefault="00D22D05" w:rsidP="006666B9">
      <w:pPr>
        <w:numPr>
          <w:ilvl w:val="0"/>
          <w:numId w:val="16"/>
        </w:numPr>
        <w:spacing w:before="0" w:line="216" w:lineRule="auto"/>
        <w:contextualSpacing/>
        <w:rPr>
          <w:rFonts w:eastAsia="Times New Roman" w:cstheme="minorHAnsi"/>
          <w:szCs w:val="24"/>
          <w:lang w:val="fr-FR" w:eastAsia="fr-FR"/>
        </w:rPr>
      </w:pPr>
      <w:r w:rsidRPr="00D22D05">
        <w:rPr>
          <w:rFonts w:eastAsiaTheme="minorEastAsia" w:cstheme="minorHAnsi"/>
          <w:color w:val="000000" w:themeColor="text1"/>
          <w:kern w:val="24"/>
          <w:szCs w:val="24"/>
          <w:lang w:eastAsia="fr-FR"/>
        </w:rPr>
        <w:t>Involve</w:t>
      </w:r>
    </w:p>
    <w:p w14:paraId="0F303BA2" w14:textId="77777777" w:rsidR="00D22D05" w:rsidRPr="00D22D05" w:rsidRDefault="00D22D05" w:rsidP="006666B9">
      <w:pPr>
        <w:numPr>
          <w:ilvl w:val="0"/>
          <w:numId w:val="16"/>
        </w:numPr>
        <w:spacing w:before="0" w:line="216" w:lineRule="auto"/>
        <w:contextualSpacing/>
        <w:rPr>
          <w:rFonts w:eastAsia="Times New Roman" w:cstheme="minorHAnsi"/>
          <w:szCs w:val="24"/>
          <w:lang w:val="fr-FR" w:eastAsia="fr-FR"/>
        </w:rPr>
      </w:pPr>
      <w:r w:rsidRPr="00D22D05">
        <w:rPr>
          <w:rFonts w:eastAsiaTheme="minorEastAsia" w:cstheme="minorHAnsi"/>
          <w:color w:val="000000" w:themeColor="text1"/>
          <w:kern w:val="24"/>
          <w:szCs w:val="24"/>
          <w:lang w:eastAsia="fr-FR"/>
        </w:rPr>
        <w:t>Collaborate</w:t>
      </w:r>
    </w:p>
    <w:p w14:paraId="17AEC19C" w14:textId="6F296213" w:rsidR="00023716" w:rsidRPr="00B3071F" w:rsidRDefault="00D22D05" w:rsidP="005514A4">
      <w:pPr>
        <w:pStyle w:val="NormalWeb"/>
        <w:spacing w:before="0" w:beforeAutospacing="0" w:after="0" w:afterAutospacing="0"/>
        <w:rPr>
          <w:rFonts w:asciiTheme="minorHAnsi" w:hAnsiTheme="minorHAnsi" w:cstheme="minorHAnsi"/>
          <w:color w:val="000000"/>
          <w:lang w:val="en-US"/>
        </w:rPr>
      </w:pPr>
      <w:r w:rsidRPr="00B3071F">
        <w:rPr>
          <w:rFonts w:asciiTheme="minorHAnsi" w:hAnsiTheme="minorHAnsi" w:cstheme="minorHAnsi"/>
          <w:color w:val="000000"/>
          <w:lang w:val="en-US"/>
        </w:rPr>
        <w:t>Give them 5 to 10 minutes</w:t>
      </w:r>
      <w:r w:rsidR="008E59B7" w:rsidRPr="00B3071F">
        <w:rPr>
          <w:rFonts w:asciiTheme="minorHAnsi" w:hAnsiTheme="minorHAnsi" w:cstheme="minorHAnsi"/>
          <w:color w:val="000000"/>
          <w:lang w:val="en-US"/>
        </w:rPr>
        <w:t xml:space="preserve">, show the different drawings and ask </w:t>
      </w:r>
      <w:r w:rsidR="00A05E44" w:rsidRPr="00B3071F">
        <w:rPr>
          <w:rFonts w:asciiTheme="minorHAnsi" w:hAnsiTheme="minorHAnsi" w:cstheme="minorHAnsi"/>
          <w:color w:val="000000"/>
          <w:lang w:val="en-US"/>
        </w:rPr>
        <w:t xml:space="preserve">the participants why, in their opinion, they were asked to work on these specific words? </w:t>
      </w:r>
    </w:p>
    <w:p w14:paraId="21A46339" w14:textId="1CC9890C" w:rsidR="00A05E44" w:rsidRPr="00B3071F" w:rsidRDefault="00A05E44" w:rsidP="005514A4">
      <w:pPr>
        <w:pStyle w:val="NormalWeb"/>
        <w:spacing w:before="0" w:beforeAutospacing="0" w:after="0" w:afterAutospacing="0"/>
        <w:rPr>
          <w:rFonts w:asciiTheme="minorHAnsi" w:hAnsiTheme="minorHAnsi" w:cstheme="minorHAnsi"/>
          <w:color w:val="000000"/>
          <w:lang w:val="en-US"/>
        </w:rPr>
      </w:pPr>
      <w:r w:rsidRPr="00B3071F">
        <w:rPr>
          <w:rFonts w:asciiTheme="minorHAnsi" w:hAnsiTheme="minorHAnsi" w:cstheme="minorHAnsi"/>
          <w:color w:val="000000"/>
          <w:lang w:val="en-US"/>
        </w:rPr>
        <w:t xml:space="preserve">Explain that informing, consulting, empowering, involving and collaborating with DAC are the main ways to ensure their participation to the planning, implementation and monitoring of an Area-based plan. </w:t>
      </w:r>
      <w:r w:rsidR="00E36AA2" w:rsidRPr="00B3071F">
        <w:rPr>
          <w:rFonts w:asciiTheme="minorHAnsi" w:hAnsiTheme="minorHAnsi" w:cstheme="minorHAnsi"/>
          <w:color w:val="000000"/>
          <w:lang w:val="en-US"/>
        </w:rPr>
        <w:t xml:space="preserve">Throughout this session, we will try and find ways to inform, consult, empower, involve and collaborate with DAC to develop area-based plan reflecting their needs, vulnerabilities, capacities and concerns. </w:t>
      </w:r>
    </w:p>
    <w:p w14:paraId="0648AB76" w14:textId="77777777" w:rsidR="00956FD1" w:rsidRPr="00B3071F" w:rsidRDefault="00956FD1" w:rsidP="005514A4">
      <w:pPr>
        <w:pStyle w:val="NormalWeb"/>
        <w:spacing w:before="0" w:beforeAutospacing="0" w:after="0" w:afterAutospacing="0"/>
        <w:rPr>
          <w:rFonts w:asciiTheme="minorHAnsi" w:hAnsiTheme="minorHAnsi" w:cstheme="minorHAnsi"/>
          <w:color w:val="000000"/>
          <w:lang w:val="en-US"/>
        </w:rPr>
      </w:pPr>
    </w:p>
    <w:p w14:paraId="66BA077C" w14:textId="680C2597" w:rsidR="003C6936" w:rsidRPr="006176F4" w:rsidRDefault="00023716" w:rsidP="003C6936">
      <w:pPr>
        <w:rPr>
          <w:rStyle w:val="Strong"/>
          <w:b w:val="0"/>
          <w:bCs w:val="0"/>
        </w:rPr>
      </w:pPr>
      <w:r>
        <w:rPr>
          <w:rStyle w:val="Strong"/>
          <w:b w:val="0"/>
          <w:bCs w:val="0"/>
        </w:rPr>
        <w:t>Then, t</w:t>
      </w:r>
      <w:r w:rsidR="003C6936" w:rsidRPr="006176F4">
        <w:rPr>
          <w:rStyle w:val="Strong"/>
          <w:b w:val="0"/>
          <w:bCs w:val="0"/>
        </w:rPr>
        <w:t xml:space="preserve">his session is divided into </w:t>
      </w:r>
      <w:r w:rsidR="008D676C">
        <w:rPr>
          <w:rStyle w:val="Strong"/>
          <w:b w:val="0"/>
          <w:bCs w:val="0"/>
        </w:rPr>
        <w:t>four</w:t>
      </w:r>
      <w:r w:rsidR="00A645F5">
        <w:rPr>
          <w:rStyle w:val="Strong"/>
          <w:b w:val="0"/>
          <w:bCs w:val="0"/>
        </w:rPr>
        <w:t xml:space="preserve"> </w:t>
      </w:r>
      <w:r w:rsidR="003C6936" w:rsidRPr="006176F4">
        <w:rPr>
          <w:rStyle w:val="Strong"/>
          <w:b w:val="0"/>
          <w:bCs w:val="0"/>
        </w:rPr>
        <w:t>parts</w:t>
      </w:r>
      <w:r w:rsidR="005364AA">
        <w:rPr>
          <w:rStyle w:val="Strong"/>
          <w:b w:val="0"/>
          <w:bCs w:val="0"/>
        </w:rPr>
        <w:t>:</w:t>
      </w:r>
      <w:r w:rsidR="003C6936" w:rsidRPr="006176F4">
        <w:rPr>
          <w:rStyle w:val="Strong"/>
          <w:b w:val="0"/>
          <w:bCs w:val="0"/>
        </w:rPr>
        <w:t xml:space="preserve"> </w:t>
      </w:r>
    </w:p>
    <w:p w14:paraId="437463EB" w14:textId="5387EFE9" w:rsidR="00036FC4" w:rsidRDefault="00E71533" w:rsidP="006666B9">
      <w:pPr>
        <w:pStyle w:val="ListParagraph"/>
        <w:numPr>
          <w:ilvl w:val="0"/>
          <w:numId w:val="12"/>
        </w:numPr>
      </w:pPr>
      <w:bookmarkStart w:id="2" w:name="_Hlk33434754"/>
      <w:r>
        <w:rPr>
          <w:b/>
          <w:bCs/>
        </w:rPr>
        <w:t>Accountability to Affected Population (AAP) and c</w:t>
      </w:r>
      <w:r w:rsidR="00905DDE">
        <w:rPr>
          <w:b/>
          <w:bCs/>
        </w:rPr>
        <w:t>ommunity-based planning, what is it</w:t>
      </w:r>
      <w:r w:rsidR="008D676C" w:rsidRPr="008D676C">
        <w:rPr>
          <w:b/>
          <w:bCs/>
        </w:rPr>
        <w:t>?</w:t>
      </w:r>
      <w:r w:rsidR="00036FC4">
        <w:t xml:space="preserve"> </w:t>
      </w:r>
      <w:bookmarkEnd w:id="2"/>
      <w:r w:rsidR="00905DDE">
        <w:t xml:space="preserve">This is an introductory section aiming at explaining what we mean by </w:t>
      </w:r>
      <w:r w:rsidR="00AA1CF4">
        <w:t xml:space="preserve">Accountability to Affected Population (AAP) and </w:t>
      </w:r>
      <w:r w:rsidR="00905DDE">
        <w:t>community-based approach</w:t>
      </w:r>
      <w:r w:rsidR="00A351C3">
        <w:t xml:space="preserve"> as </w:t>
      </w:r>
      <w:r w:rsidR="00076170">
        <w:t>these approaches</w:t>
      </w:r>
      <w:r w:rsidR="00905DDE">
        <w:t xml:space="preserve"> will guide the </w:t>
      </w:r>
      <w:r w:rsidR="00A351C3">
        <w:t xml:space="preserve">whole </w:t>
      </w:r>
      <w:r w:rsidR="00905DDE">
        <w:t xml:space="preserve">area-based planning process. This entails </w:t>
      </w:r>
      <w:r w:rsidR="004E651F">
        <w:t>strengthening</w:t>
      </w:r>
      <w:r w:rsidR="00905DDE">
        <w:t xml:space="preserve"> the </w:t>
      </w:r>
      <w:r w:rsidR="004E651F">
        <w:t>capacities</w:t>
      </w:r>
      <w:r w:rsidR="00905DDE">
        <w:t xml:space="preserve"> of </w:t>
      </w:r>
      <w:r w:rsidR="004E651F">
        <w:t xml:space="preserve">both the </w:t>
      </w:r>
      <w:r w:rsidR="00905DDE">
        <w:t xml:space="preserve">DAC to take part </w:t>
      </w:r>
      <w:r w:rsidR="00A351C3">
        <w:t xml:space="preserve">to it </w:t>
      </w:r>
      <w:r w:rsidR="00905DDE">
        <w:t xml:space="preserve">and </w:t>
      </w:r>
      <w:r w:rsidR="004E651F">
        <w:t xml:space="preserve">the local and national authorities to lead, coordinate and support this participatory process. </w:t>
      </w:r>
    </w:p>
    <w:p w14:paraId="4C7A97BF" w14:textId="1F21648C" w:rsidR="00795222" w:rsidRDefault="00AA1CF4" w:rsidP="006666B9">
      <w:pPr>
        <w:pStyle w:val="ListParagraph"/>
        <w:numPr>
          <w:ilvl w:val="0"/>
          <w:numId w:val="12"/>
        </w:numPr>
      </w:pPr>
      <w:r w:rsidRPr="00AA1CF4">
        <w:rPr>
          <w:b/>
          <w:bCs/>
        </w:rPr>
        <w:t>Community Action Planning</w:t>
      </w:r>
      <w:r w:rsidR="00795222">
        <w:rPr>
          <w:b/>
          <w:bCs/>
        </w:rPr>
        <w:t xml:space="preserve">? </w:t>
      </w:r>
      <w:r>
        <w:t>The first slide of the section introduces Community as an effective tool to ensure meaningful involvement of DAC. Then, we will ask ourselves w</w:t>
      </w:r>
      <w:r w:rsidR="00795222" w:rsidRPr="00795222">
        <w:t>ho should take pa</w:t>
      </w:r>
      <w:r w:rsidR="00AB5D7C">
        <w:t>r</w:t>
      </w:r>
      <w:r w:rsidR="00795222" w:rsidRPr="00795222">
        <w:t>t to the Community Action Plan to ensure</w:t>
      </w:r>
      <w:r w:rsidR="00795222">
        <w:t xml:space="preserve"> </w:t>
      </w:r>
      <w:r w:rsidR="00AB5D7C">
        <w:t xml:space="preserve">inclusiveness and </w:t>
      </w:r>
      <w:r w:rsidR="00795222">
        <w:t xml:space="preserve">representativity? How can we </w:t>
      </w:r>
      <w:r w:rsidR="00AB5D7C">
        <w:t>make sure</w:t>
      </w:r>
      <w:r w:rsidR="00795222">
        <w:t xml:space="preserve"> that the excluded ones are included</w:t>
      </w:r>
      <w:r w:rsidR="00AB5D7C">
        <w:t>?</w:t>
      </w:r>
      <w:r w:rsidR="00795222">
        <w:t xml:space="preserve"> </w:t>
      </w:r>
      <w:r w:rsidR="00AB5D7C">
        <w:t>W</w:t>
      </w:r>
      <w:r w:rsidR="00795222">
        <w:t xml:space="preserve">ho should lead and coordinated it? This section is structured around a mapping of the community members and structures and relevant partners who </w:t>
      </w:r>
      <w:r w:rsidR="00AB5D7C">
        <w:t xml:space="preserve">could </w:t>
      </w:r>
      <w:r w:rsidR="00795222">
        <w:t xml:space="preserve">take part, lead, coordinate and support the community-based planning process in the context </w:t>
      </w:r>
      <w:r w:rsidR="00AB5D7C">
        <w:t xml:space="preserve">where </w:t>
      </w:r>
      <w:r w:rsidR="00795222">
        <w:t>the workshop</w:t>
      </w:r>
      <w:r w:rsidR="00AB5D7C">
        <w:t xml:space="preserve"> is rolled out</w:t>
      </w:r>
      <w:r w:rsidR="00795222">
        <w:t xml:space="preserve">. </w:t>
      </w:r>
    </w:p>
    <w:p w14:paraId="44DCD6E8" w14:textId="5289C4C6" w:rsidR="00036FC4" w:rsidRPr="00BA40F7" w:rsidRDefault="004E651F" w:rsidP="006666B9">
      <w:pPr>
        <w:pStyle w:val="ListParagraph"/>
        <w:numPr>
          <w:ilvl w:val="0"/>
          <w:numId w:val="12"/>
        </w:numPr>
        <w:rPr>
          <w:b/>
          <w:bCs/>
        </w:rPr>
      </w:pPr>
      <w:r>
        <w:rPr>
          <w:b/>
          <w:bCs/>
        </w:rPr>
        <w:t>Community Action Plan</w:t>
      </w:r>
      <w:r w:rsidR="00D024C9">
        <w:rPr>
          <w:b/>
          <w:bCs/>
        </w:rPr>
        <w:t xml:space="preserve">: how do we do it?: </w:t>
      </w:r>
      <w:r>
        <w:t>Carrying out a community planning process that result</w:t>
      </w:r>
      <w:r w:rsidR="00D024C9">
        <w:t>s</w:t>
      </w:r>
      <w:r>
        <w:t xml:space="preserve"> in a consolidated plan reflecting the needs expressed by the DAC is one of the best </w:t>
      </w:r>
      <w:r w:rsidR="00D024C9">
        <w:t>ways</w:t>
      </w:r>
      <w:r>
        <w:t xml:space="preserve"> to ensure that the community’s voices are heard and </w:t>
      </w:r>
      <w:r w:rsidR="00D024C9">
        <w:t>considered</w:t>
      </w:r>
      <w:r>
        <w:t xml:space="preserve">. </w:t>
      </w:r>
      <w:r w:rsidR="00EA4021">
        <w:t>This section propose</w:t>
      </w:r>
      <w:r w:rsidR="00795222">
        <w:t>s</w:t>
      </w:r>
      <w:r w:rsidR="00EA4021">
        <w:t xml:space="preserve"> a step by step methodology to carry out an inclusive process</w:t>
      </w:r>
      <w:r w:rsidR="00795222">
        <w:t xml:space="preserve"> from plan development to implementation and monitoring. </w:t>
      </w:r>
      <w:r w:rsidR="008F1D22">
        <w:t xml:space="preserve">A detailed CAP checklist based on the </w:t>
      </w:r>
      <w:proofErr w:type="gramStart"/>
      <w:r w:rsidR="008F1D22">
        <w:t>seven step</w:t>
      </w:r>
      <w:proofErr w:type="gramEnd"/>
      <w:r w:rsidR="008F1D22">
        <w:t xml:space="preserve"> methodology presented is provided in the package and can be distribute to complete the presentation. </w:t>
      </w:r>
    </w:p>
    <w:p w14:paraId="6E40D919" w14:textId="0A1267AE" w:rsidR="00D024C9" w:rsidRPr="00D024C9" w:rsidRDefault="00D024C9" w:rsidP="006666B9">
      <w:pPr>
        <w:pStyle w:val="ListParagraph"/>
        <w:numPr>
          <w:ilvl w:val="0"/>
          <w:numId w:val="12"/>
        </w:numPr>
      </w:pPr>
      <w:bookmarkStart w:id="3" w:name="_Hlk33713985"/>
      <w:r>
        <w:rPr>
          <w:b/>
          <w:bCs/>
        </w:rPr>
        <w:t>From CAP to local planning</w:t>
      </w:r>
      <w:bookmarkEnd w:id="3"/>
      <w:r w:rsidR="002532E8" w:rsidRPr="002532E8">
        <w:t>:</w:t>
      </w:r>
      <w:r w:rsidR="0029744E">
        <w:t xml:space="preserve"> </w:t>
      </w:r>
      <w:r>
        <w:t xml:space="preserve">In this section </w:t>
      </w:r>
      <w:r w:rsidR="00086659">
        <w:t xml:space="preserve">and </w:t>
      </w:r>
      <w:r w:rsidR="00086659">
        <w:rPr>
          <w:lang w:val="en-GB"/>
        </w:rPr>
        <w:t>through a case study</w:t>
      </w:r>
      <w:r w:rsidR="00086659">
        <w:t xml:space="preserve"> </w:t>
      </w:r>
      <w:r>
        <w:t xml:space="preserve">we will </w:t>
      </w:r>
      <w:r w:rsidR="00086659">
        <w:t xml:space="preserve">se </w:t>
      </w:r>
      <w:r w:rsidRPr="00D024C9">
        <w:rPr>
          <w:lang w:val="en-GB"/>
        </w:rPr>
        <w:t xml:space="preserve">how one or several well consolidated area-based plan(s) can be </w:t>
      </w:r>
      <w:r w:rsidR="00086659">
        <w:rPr>
          <w:lang w:val="en-GB"/>
        </w:rPr>
        <w:t xml:space="preserve">consolidated and </w:t>
      </w:r>
      <w:r w:rsidRPr="00D024C9">
        <w:rPr>
          <w:lang w:val="en-GB"/>
        </w:rPr>
        <w:t>linked to or inform government led local development planning</w:t>
      </w:r>
      <w:r w:rsidR="00086659">
        <w:rPr>
          <w:lang w:val="en-GB"/>
        </w:rPr>
        <w:t xml:space="preserve">. </w:t>
      </w:r>
    </w:p>
    <w:p w14:paraId="3E3081D5" w14:textId="48D57A22" w:rsidR="00671DE6" w:rsidRPr="00036FC4" w:rsidRDefault="00671DE6" w:rsidP="00D024C9">
      <w:pPr>
        <w:pStyle w:val="ListParagraph"/>
        <w:rPr>
          <w:rStyle w:val="SubtleEmphasis"/>
          <w:rFonts w:asciiTheme="minorHAnsi" w:hAnsiTheme="minorHAnsi"/>
          <w:b w:val="0"/>
          <w:i w:val="0"/>
          <w:color w:val="auto"/>
          <w:sz w:val="24"/>
        </w:rPr>
      </w:pPr>
    </w:p>
    <w:p w14:paraId="70D83040" w14:textId="167FC18A" w:rsidR="0030556F" w:rsidRDefault="0030556F" w:rsidP="005854DB">
      <w:pPr>
        <w:rPr>
          <w:rStyle w:val="SubtleEmphasis"/>
        </w:rPr>
      </w:pPr>
      <w:r w:rsidRPr="0030556F">
        <w:rPr>
          <w:rStyle w:val="SubtleEmphasis"/>
        </w:rPr>
        <w:lastRenderedPageBreak/>
        <w:t xml:space="preserve">Timing </w:t>
      </w:r>
    </w:p>
    <w:p w14:paraId="0D44F478" w14:textId="0CD4B087" w:rsidR="008C301C" w:rsidRDefault="0030556F" w:rsidP="008C301C">
      <w:r>
        <w:t>This session is planned to last one hour</w:t>
      </w:r>
      <w:r w:rsidR="00900077">
        <w:t xml:space="preserve"> and a </w:t>
      </w:r>
      <w:r w:rsidR="003C43BB">
        <w:t xml:space="preserve">half </w:t>
      </w:r>
      <w:r w:rsidR="008C301C">
        <w:t xml:space="preserve">if you </w:t>
      </w:r>
      <w:r w:rsidR="000111FE">
        <w:t>opt</w:t>
      </w:r>
      <w:r w:rsidR="008C301C">
        <w:t xml:space="preserve"> for</w:t>
      </w:r>
      <w:r w:rsidR="003C43BB">
        <w:t xml:space="preserve"> all the activities proposed</w:t>
      </w:r>
      <w:r w:rsidR="000111FE">
        <w:t xml:space="preserve">: </w:t>
      </w:r>
      <w:r w:rsidR="008C301C">
        <w:t xml:space="preserve"> </w:t>
      </w:r>
    </w:p>
    <w:p w14:paraId="4472E6FC" w14:textId="3818FFDE" w:rsidR="00203C6A" w:rsidRDefault="0030556F" w:rsidP="006666B9">
      <w:pPr>
        <w:pStyle w:val="ListParagraph"/>
        <w:numPr>
          <w:ilvl w:val="0"/>
          <w:numId w:val="10"/>
        </w:numPr>
      </w:pPr>
      <w:r>
        <w:t xml:space="preserve">About </w:t>
      </w:r>
      <w:r w:rsidR="00A351C3">
        <w:t>15</w:t>
      </w:r>
      <w:r w:rsidR="000111FE">
        <w:t xml:space="preserve"> minutes for the</w:t>
      </w:r>
      <w:r w:rsidR="00A351C3">
        <w:t xml:space="preserve"> icebreaker</w:t>
      </w:r>
      <w:r w:rsidR="00E71533">
        <w:t>(s)</w:t>
      </w:r>
      <w:r>
        <w:t xml:space="preserve">. </w:t>
      </w:r>
    </w:p>
    <w:p w14:paraId="0C3F0DC0" w14:textId="1C92EEA8" w:rsidR="00E77EFB" w:rsidRDefault="00E77EFB" w:rsidP="006666B9">
      <w:pPr>
        <w:pStyle w:val="ListParagraph"/>
        <w:numPr>
          <w:ilvl w:val="0"/>
          <w:numId w:val="10"/>
        </w:numPr>
      </w:pPr>
      <w:r>
        <w:t xml:space="preserve">About </w:t>
      </w:r>
      <w:r w:rsidR="00A351C3">
        <w:t>1</w:t>
      </w:r>
      <w:r w:rsidR="00E71533">
        <w:t>0</w:t>
      </w:r>
      <w:r w:rsidR="000111FE">
        <w:t xml:space="preserve"> minutes for the </w:t>
      </w:r>
      <w:r w:rsidR="00A351C3">
        <w:t xml:space="preserve">first part on </w:t>
      </w:r>
      <w:r w:rsidR="00E71533">
        <w:t xml:space="preserve">AAAP and </w:t>
      </w:r>
      <w:r w:rsidR="00A351C3">
        <w:t xml:space="preserve">community-based approach </w:t>
      </w:r>
    </w:p>
    <w:p w14:paraId="575701D1" w14:textId="5DCB24B1" w:rsidR="000111FE" w:rsidRDefault="000111FE" w:rsidP="006666B9">
      <w:pPr>
        <w:pStyle w:val="ListParagraph"/>
        <w:numPr>
          <w:ilvl w:val="0"/>
          <w:numId w:val="10"/>
        </w:numPr>
      </w:pPr>
      <w:r>
        <w:t xml:space="preserve">About </w:t>
      </w:r>
      <w:r w:rsidR="00E71533">
        <w:t>30</w:t>
      </w:r>
      <w:r>
        <w:t xml:space="preserve"> minutes for the</w:t>
      </w:r>
      <w:r w:rsidR="0035254B">
        <w:t xml:space="preserve"> </w:t>
      </w:r>
      <w:r w:rsidR="00A351C3">
        <w:t xml:space="preserve">second </w:t>
      </w:r>
      <w:r w:rsidR="0035254B">
        <w:t>part</w:t>
      </w:r>
      <w:r w:rsidR="008F1D22">
        <w:t xml:space="preserve"> including the mapping of CAPs participants</w:t>
      </w:r>
      <w:r>
        <w:t xml:space="preserve">. </w:t>
      </w:r>
    </w:p>
    <w:p w14:paraId="23CE9CC4" w14:textId="71911D78" w:rsidR="00D621E7" w:rsidRDefault="00D621E7" w:rsidP="006666B9">
      <w:pPr>
        <w:pStyle w:val="ListParagraph"/>
        <w:numPr>
          <w:ilvl w:val="0"/>
          <w:numId w:val="10"/>
        </w:numPr>
      </w:pPr>
      <w:r>
        <w:t xml:space="preserve">About </w:t>
      </w:r>
      <w:r w:rsidR="00B17248">
        <w:t xml:space="preserve">15 </w:t>
      </w:r>
      <w:r>
        <w:t>minutes</w:t>
      </w:r>
      <w:r w:rsidR="00B17248">
        <w:t xml:space="preserve"> for the third part on the CAP methodology</w:t>
      </w:r>
      <w:r>
        <w:t>.</w:t>
      </w:r>
    </w:p>
    <w:p w14:paraId="6FC15B49" w14:textId="64DA139B" w:rsidR="0035254B" w:rsidRDefault="0035254B" w:rsidP="006666B9">
      <w:pPr>
        <w:pStyle w:val="ListParagraph"/>
        <w:numPr>
          <w:ilvl w:val="0"/>
          <w:numId w:val="10"/>
        </w:numPr>
      </w:pPr>
      <w:r>
        <w:t xml:space="preserve">About </w:t>
      </w:r>
      <w:r w:rsidR="00B17248">
        <w:t>20</w:t>
      </w:r>
      <w:r>
        <w:t xml:space="preserve"> minutes for the</w:t>
      </w:r>
      <w:r w:rsidR="00B17248">
        <w:t xml:space="preserve"> last part on “from CAP to local planning” including the case study and activity 2 in plenary</w:t>
      </w:r>
      <w:r>
        <w:t xml:space="preserve">. </w:t>
      </w:r>
    </w:p>
    <w:p w14:paraId="477247EF" w14:textId="52DAC9B0" w:rsidR="00E034A9" w:rsidRDefault="0045431C" w:rsidP="00E034A9">
      <w:pPr>
        <w:rPr>
          <w:rStyle w:val="SubtleEmphasis"/>
        </w:rPr>
      </w:pPr>
      <w:r>
        <w:rPr>
          <w:rStyle w:val="SubtleEmphasis"/>
        </w:rPr>
        <w:t>Activities</w:t>
      </w:r>
      <w:r w:rsidR="006842CD" w:rsidRPr="006842CD">
        <w:rPr>
          <w:rStyle w:val="SubtleEmphasis"/>
        </w:rPr>
        <w:t xml:space="preserve"> </w:t>
      </w:r>
    </w:p>
    <w:p w14:paraId="7FC36FF3" w14:textId="054C9CE6" w:rsidR="0035254B" w:rsidRPr="0035254B" w:rsidRDefault="0035254B" w:rsidP="006666B9">
      <w:pPr>
        <w:pStyle w:val="ListParagraph"/>
        <w:numPr>
          <w:ilvl w:val="0"/>
          <w:numId w:val="15"/>
        </w:numPr>
        <w:rPr>
          <w:rStyle w:val="SubtleEmphasis"/>
          <w:sz w:val="26"/>
          <w:szCs w:val="26"/>
        </w:rPr>
      </w:pPr>
      <w:r w:rsidRPr="0035254B">
        <w:rPr>
          <w:rFonts w:asciiTheme="majorHAnsi" w:hAnsiTheme="majorHAnsi"/>
          <w:b/>
          <w:bCs/>
          <w:i/>
          <w:color w:val="BA002C" w:themeColor="accent1"/>
          <w:sz w:val="26"/>
          <w:szCs w:val="26"/>
        </w:rPr>
        <w:t>Who is in?</w:t>
      </w:r>
      <w:r>
        <w:rPr>
          <w:rFonts w:asciiTheme="majorHAnsi" w:hAnsiTheme="majorHAnsi"/>
          <w:b/>
          <w:bCs/>
          <w:i/>
          <w:color w:val="BA002C" w:themeColor="accent1"/>
          <w:sz w:val="26"/>
          <w:szCs w:val="26"/>
        </w:rPr>
        <w:t xml:space="preserve"> </w:t>
      </w:r>
    </w:p>
    <w:p w14:paraId="3A62D6D1" w14:textId="31D0DAD3" w:rsidR="001E1E91" w:rsidRDefault="00BA045D" w:rsidP="0035254B">
      <w:pPr>
        <w:ind w:left="360"/>
        <w:rPr>
          <w:rFonts w:eastAsiaTheme="minorEastAsia" w:hAnsi="Calibri"/>
          <w:b/>
          <w:bCs/>
          <w:color w:val="000000" w:themeColor="text1"/>
          <w:kern w:val="24"/>
        </w:rPr>
      </w:pPr>
      <w:r w:rsidRPr="005514A4">
        <w:rPr>
          <w:b/>
          <w:bCs/>
        </w:rPr>
        <w:t>Activity 1:</w:t>
      </w:r>
      <w:r w:rsidR="00E60144" w:rsidRPr="005514A4">
        <w:rPr>
          <w:rFonts w:eastAsiaTheme="minorEastAsia" w:hAnsi="Calibri"/>
          <w:b/>
          <w:bCs/>
          <w:color w:val="000000" w:themeColor="text1"/>
          <w:kern w:val="24"/>
        </w:rPr>
        <w:t xml:space="preserve"> </w:t>
      </w:r>
      <w:r w:rsidR="00B17248">
        <w:t>mapping of CAPs participants</w:t>
      </w:r>
    </w:p>
    <w:p w14:paraId="06049BD3" w14:textId="4822E7C9" w:rsidR="00B17248" w:rsidRPr="00B17248" w:rsidRDefault="00B17248" w:rsidP="00B17248">
      <w:pPr>
        <w:spacing w:before="0" w:after="0" w:line="240" w:lineRule="auto"/>
        <w:rPr>
          <w:rFonts w:ascii="Times New Roman" w:eastAsia="Times New Roman" w:hAnsi="Times New Roman" w:cs="Times New Roman"/>
          <w:szCs w:val="24"/>
          <w:lang w:eastAsia="fr-FR"/>
        </w:rPr>
      </w:pPr>
      <w:r w:rsidRPr="00B17248">
        <w:rPr>
          <w:rFonts w:eastAsiaTheme="minorEastAsia" w:hAnsi="Calibri"/>
          <w:color w:val="000000" w:themeColor="text1"/>
          <w:kern w:val="24"/>
          <w:szCs w:val="24"/>
          <w:lang w:val="en-GB" w:eastAsia="fr-FR"/>
        </w:rPr>
        <w:t xml:space="preserve">Group activity aiming at listing potential </w:t>
      </w:r>
      <w:r>
        <w:rPr>
          <w:rFonts w:eastAsiaTheme="minorEastAsia" w:hAnsi="Calibri"/>
          <w:color w:val="000000" w:themeColor="text1"/>
          <w:kern w:val="24"/>
          <w:szCs w:val="24"/>
          <w:lang w:val="en-GB" w:eastAsia="fr-FR"/>
        </w:rPr>
        <w:t xml:space="preserve">CAP </w:t>
      </w:r>
      <w:r w:rsidRPr="00B17248">
        <w:rPr>
          <w:rFonts w:eastAsiaTheme="minorEastAsia" w:hAnsi="Calibri"/>
          <w:color w:val="000000" w:themeColor="text1"/>
          <w:kern w:val="24"/>
          <w:szCs w:val="24"/>
          <w:lang w:val="en-GB" w:eastAsia="fr-FR"/>
        </w:rPr>
        <w:t xml:space="preserve">in the context where the workshop takes place. </w:t>
      </w:r>
    </w:p>
    <w:p w14:paraId="79DA8FE4" w14:textId="6BEFA270" w:rsidR="00B17248" w:rsidRPr="00B17248" w:rsidRDefault="00B17248" w:rsidP="00B17248">
      <w:pPr>
        <w:spacing w:before="0" w:after="0" w:line="240" w:lineRule="auto"/>
        <w:rPr>
          <w:rFonts w:ascii="Times New Roman" w:eastAsia="Times New Roman" w:hAnsi="Times New Roman" w:cs="Times New Roman"/>
          <w:szCs w:val="24"/>
          <w:lang w:eastAsia="fr-FR"/>
        </w:rPr>
      </w:pPr>
      <w:r w:rsidRPr="00B17248">
        <w:rPr>
          <w:rFonts w:eastAsiaTheme="minorEastAsia" w:hAnsi="Calibri"/>
          <w:color w:val="000000" w:themeColor="text1"/>
          <w:kern w:val="24"/>
          <w:szCs w:val="24"/>
          <w:lang w:val="en-GB" w:eastAsia="fr-FR"/>
        </w:rPr>
        <w:t xml:space="preserve">Assign each group a category of actors (depending on the context) and ask them to list </w:t>
      </w:r>
      <w:r>
        <w:rPr>
          <w:rFonts w:eastAsiaTheme="minorEastAsia" w:hAnsi="Calibri"/>
          <w:color w:val="000000" w:themeColor="text1"/>
          <w:kern w:val="24"/>
          <w:szCs w:val="24"/>
          <w:lang w:val="en-GB" w:eastAsia="fr-FR"/>
        </w:rPr>
        <w:t xml:space="preserve">from </w:t>
      </w:r>
      <w:r w:rsidRPr="00B17248">
        <w:rPr>
          <w:rFonts w:eastAsiaTheme="minorEastAsia" w:hAnsi="Calibri"/>
          <w:color w:val="000000" w:themeColor="text1"/>
          <w:kern w:val="24"/>
          <w:szCs w:val="24"/>
          <w:lang w:val="en-GB" w:eastAsia="fr-FR"/>
        </w:rPr>
        <w:t xml:space="preserve">5 </w:t>
      </w:r>
      <w:r>
        <w:rPr>
          <w:rFonts w:eastAsiaTheme="minorEastAsia" w:hAnsi="Calibri"/>
          <w:color w:val="000000" w:themeColor="text1"/>
          <w:kern w:val="24"/>
          <w:szCs w:val="24"/>
          <w:lang w:val="en-GB" w:eastAsia="fr-FR"/>
        </w:rPr>
        <w:t xml:space="preserve">to 7 </w:t>
      </w:r>
      <w:r w:rsidRPr="00B17248">
        <w:rPr>
          <w:rFonts w:eastAsiaTheme="minorEastAsia" w:hAnsi="Calibri"/>
          <w:color w:val="000000" w:themeColor="text1"/>
          <w:kern w:val="24"/>
          <w:szCs w:val="24"/>
          <w:lang w:val="en-GB" w:eastAsia="fr-FR"/>
        </w:rPr>
        <w:t xml:space="preserve">existing structures (community group, organisation, agency) that should take part to an area-based Community Action Plan. Note that the total number of participants should not exceed 30. </w:t>
      </w:r>
    </w:p>
    <w:p w14:paraId="50CF29E7" w14:textId="77777777" w:rsidR="00B17248" w:rsidRPr="00B17248" w:rsidRDefault="00B17248" w:rsidP="00B17248">
      <w:pPr>
        <w:spacing w:before="0" w:after="0" w:line="240" w:lineRule="auto"/>
        <w:rPr>
          <w:rFonts w:ascii="Times New Roman" w:eastAsia="Times New Roman" w:hAnsi="Times New Roman" w:cs="Times New Roman"/>
          <w:szCs w:val="24"/>
          <w:lang w:eastAsia="fr-FR"/>
        </w:rPr>
      </w:pPr>
      <w:r w:rsidRPr="00B17248">
        <w:rPr>
          <w:rFonts w:eastAsiaTheme="minorEastAsia" w:hAnsi="Calibri"/>
          <w:color w:val="000000" w:themeColor="text1"/>
          <w:kern w:val="24"/>
          <w:szCs w:val="24"/>
          <w:lang w:val="en-GB" w:eastAsia="fr-FR"/>
        </w:rPr>
        <w:t xml:space="preserve">Here are the main criteria that will guide the selection: You can write them down on a flip chart paper. </w:t>
      </w:r>
    </w:p>
    <w:p w14:paraId="3687581D" w14:textId="77777777" w:rsidR="00B17248" w:rsidRPr="00B17248" w:rsidRDefault="00B17248" w:rsidP="00C72E1F">
      <w:pPr>
        <w:numPr>
          <w:ilvl w:val="0"/>
          <w:numId w:val="24"/>
        </w:numPr>
        <w:spacing w:before="0" w:after="0" w:line="240" w:lineRule="auto"/>
        <w:contextualSpacing/>
        <w:rPr>
          <w:rFonts w:ascii="Times New Roman" w:eastAsia="Times New Roman" w:hAnsi="Times New Roman" w:cs="Times New Roman"/>
          <w:szCs w:val="24"/>
          <w:lang w:val="fr-FR" w:eastAsia="fr-FR"/>
        </w:rPr>
      </w:pPr>
      <w:r w:rsidRPr="00B17248">
        <w:rPr>
          <w:rFonts w:eastAsiaTheme="minorEastAsia" w:hAnsi="Calibri"/>
          <w:color w:val="000000" w:themeColor="text1"/>
          <w:kern w:val="24"/>
          <w:szCs w:val="24"/>
          <w:lang w:val="en-GB" w:eastAsia="fr-FR"/>
        </w:rPr>
        <w:t>Representativity</w:t>
      </w:r>
    </w:p>
    <w:p w14:paraId="014C182C" w14:textId="77777777" w:rsidR="00B17248" w:rsidRPr="00B17248" w:rsidRDefault="00B17248" w:rsidP="00C72E1F">
      <w:pPr>
        <w:numPr>
          <w:ilvl w:val="0"/>
          <w:numId w:val="24"/>
        </w:numPr>
        <w:spacing w:before="0" w:after="0" w:line="240" w:lineRule="auto"/>
        <w:contextualSpacing/>
        <w:rPr>
          <w:rFonts w:ascii="Times New Roman" w:eastAsia="Times New Roman" w:hAnsi="Times New Roman" w:cs="Times New Roman"/>
          <w:szCs w:val="24"/>
          <w:lang w:val="fr-FR" w:eastAsia="fr-FR"/>
        </w:rPr>
      </w:pPr>
      <w:r w:rsidRPr="00B17248">
        <w:rPr>
          <w:rFonts w:eastAsiaTheme="minorEastAsia" w:hAnsi="Calibri"/>
          <w:color w:val="000000" w:themeColor="text1"/>
          <w:kern w:val="24"/>
          <w:szCs w:val="24"/>
          <w:lang w:val="en-GB" w:eastAsia="fr-FR"/>
        </w:rPr>
        <w:t xml:space="preserve">Popularity </w:t>
      </w:r>
    </w:p>
    <w:p w14:paraId="5F47F5F9" w14:textId="77777777" w:rsidR="00B17248" w:rsidRPr="00B17248" w:rsidRDefault="00B17248" w:rsidP="00C72E1F">
      <w:pPr>
        <w:numPr>
          <w:ilvl w:val="0"/>
          <w:numId w:val="24"/>
        </w:numPr>
        <w:spacing w:before="0" w:after="0" w:line="240" w:lineRule="auto"/>
        <w:contextualSpacing/>
        <w:rPr>
          <w:rFonts w:ascii="Times New Roman" w:eastAsia="Times New Roman" w:hAnsi="Times New Roman" w:cs="Times New Roman"/>
          <w:szCs w:val="24"/>
          <w:lang w:eastAsia="fr-FR"/>
        </w:rPr>
      </w:pPr>
      <w:r w:rsidRPr="00B17248">
        <w:rPr>
          <w:rFonts w:eastAsiaTheme="minorEastAsia" w:hAnsi="Calibri"/>
          <w:color w:val="000000" w:themeColor="text1"/>
          <w:kern w:val="24"/>
          <w:szCs w:val="24"/>
          <w:lang w:val="en-GB" w:eastAsia="fr-FR"/>
        </w:rPr>
        <w:t>Proximity with the community they represent</w:t>
      </w:r>
    </w:p>
    <w:p w14:paraId="66B42ED1" w14:textId="77777777" w:rsidR="00B17248" w:rsidRPr="00B17248" w:rsidRDefault="00B17248" w:rsidP="00C72E1F">
      <w:pPr>
        <w:numPr>
          <w:ilvl w:val="0"/>
          <w:numId w:val="24"/>
        </w:numPr>
        <w:spacing w:before="0" w:after="0" w:line="240" w:lineRule="auto"/>
        <w:contextualSpacing/>
        <w:rPr>
          <w:rFonts w:ascii="Times New Roman" w:eastAsia="Times New Roman" w:hAnsi="Times New Roman" w:cs="Times New Roman"/>
          <w:szCs w:val="24"/>
          <w:lang w:val="fr-FR" w:eastAsia="fr-FR"/>
        </w:rPr>
      </w:pPr>
      <w:r w:rsidRPr="00B17248">
        <w:rPr>
          <w:rFonts w:eastAsiaTheme="minorEastAsia" w:hAnsi="Calibri"/>
          <w:color w:val="000000" w:themeColor="text1"/>
          <w:kern w:val="24"/>
          <w:szCs w:val="24"/>
          <w:lang w:val="en-GB" w:eastAsia="fr-FR"/>
        </w:rPr>
        <w:t>Gender and age balance</w:t>
      </w:r>
    </w:p>
    <w:p w14:paraId="2974F9AB" w14:textId="168830B2" w:rsidR="00B17248" w:rsidRPr="00B17248" w:rsidRDefault="00B17248" w:rsidP="00C72E1F">
      <w:pPr>
        <w:numPr>
          <w:ilvl w:val="0"/>
          <w:numId w:val="24"/>
        </w:numPr>
        <w:spacing w:before="0" w:after="0" w:line="240" w:lineRule="auto"/>
        <w:contextualSpacing/>
        <w:rPr>
          <w:rFonts w:ascii="Times New Roman" w:eastAsia="Times New Roman" w:hAnsi="Times New Roman" w:cs="Times New Roman"/>
          <w:szCs w:val="24"/>
          <w:lang w:eastAsia="fr-FR"/>
        </w:rPr>
      </w:pPr>
      <w:r w:rsidRPr="00B17248">
        <w:rPr>
          <w:rFonts w:eastAsiaTheme="minorEastAsia" w:hAnsi="Calibri"/>
          <w:color w:val="000000" w:themeColor="text1"/>
          <w:kern w:val="24"/>
          <w:szCs w:val="24"/>
          <w:lang w:val="en-GB" w:eastAsia="fr-FR"/>
        </w:rPr>
        <w:t>Pote</w:t>
      </w:r>
      <w:r>
        <w:rPr>
          <w:rFonts w:eastAsiaTheme="minorEastAsia" w:hAnsi="Calibri"/>
          <w:color w:val="000000" w:themeColor="text1"/>
          <w:kern w:val="24"/>
          <w:szCs w:val="24"/>
          <w:lang w:val="en-GB" w:eastAsia="fr-FR"/>
        </w:rPr>
        <w:t>ntial c</w:t>
      </w:r>
      <w:r w:rsidRPr="00B17248">
        <w:rPr>
          <w:rFonts w:eastAsiaTheme="minorEastAsia" w:hAnsi="Calibri"/>
          <w:color w:val="000000" w:themeColor="text1"/>
          <w:kern w:val="24"/>
          <w:szCs w:val="24"/>
          <w:lang w:val="en-GB" w:eastAsia="fr-FR"/>
        </w:rPr>
        <w:t>apacity to take part to a simple planning development process</w:t>
      </w:r>
    </w:p>
    <w:p w14:paraId="079AE4A0" w14:textId="037E9CED" w:rsidR="00B17248" w:rsidRPr="00B17248" w:rsidRDefault="00B17248" w:rsidP="00B17248">
      <w:pPr>
        <w:spacing w:before="0" w:after="0" w:line="240" w:lineRule="auto"/>
        <w:rPr>
          <w:rFonts w:ascii="Times New Roman" w:eastAsia="Times New Roman" w:hAnsi="Times New Roman" w:cs="Times New Roman"/>
          <w:szCs w:val="24"/>
          <w:lang w:eastAsia="fr-FR"/>
        </w:rPr>
      </w:pPr>
      <w:r w:rsidRPr="00B17248">
        <w:rPr>
          <w:rFonts w:eastAsiaTheme="minorEastAsia" w:hAnsi="Calibri"/>
          <w:color w:val="000000" w:themeColor="text1"/>
          <w:kern w:val="24"/>
          <w:szCs w:val="24"/>
          <w:lang w:val="en-GB" w:eastAsia="fr-FR"/>
        </w:rPr>
        <w:t xml:space="preserve">The list should ensure that excluded, vulnerable and “invisible” persons are represented! </w:t>
      </w:r>
    </w:p>
    <w:p w14:paraId="5C4176E2" w14:textId="1F48DF8B" w:rsidR="00B17248" w:rsidRPr="00B17248" w:rsidRDefault="00B17248" w:rsidP="00B17248">
      <w:pPr>
        <w:spacing w:before="0" w:after="0" w:line="240" w:lineRule="auto"/>
        <w:rPr>
          <w:rFonts w:ascii="Times New Roman" w:eastAsia="Times New Roman" w:hAnsi="Times New Roman" w:cs="Times New Roman"/>
          <w:szCs w:val="24"/>
          <w:lang w:eastAsia="fr-FR"/>
        </w:rPr>
      </w:pPr>
      <w:r w:rsidRPr="00B17248">
        <w:rPr>
          <w:rFonts w:eastAsiaTheme="minorEastAsia" w:hAnsi="Calibri"/>
          <w:color w:val="000000" w:themeColor="text1"/>
          <w:kern w:val="24"/>
          <w:szCs w:val="24"/>
          <w:lang w:val="en-GB" w:eastAsia="fr-FR"/>
        </w:rPr>
        <w:t xml:space="preserve">If there is no existing community structure or organisation meeting this requirement, ask the participants to think about ways to include </w:t>
      </w:r>
      <w:r>
        <w:rPr>
          <w:rFonts w:eastAsiaTheme="minorEastAsia" w:hAnsi="Calibri"/>
          <w:color w:val="000000" w:themeColor="text1"/>
          <w:kern w:val="24"/>
          <w:szCs w:val="24"/>
          <w:lang w:val="en-GB" w:eastAsia="fr-FR"/>
        </w:rPr>
        <w:t xml:space="preserve">relevant participants </w:t>
      </w:r>
      <w:r w:rsidRPr="00B17248">
        <w:rPr>
          <w:rFonts w:eastAsiaTheme="minorEastAsia" w:hAnsi="Calibri"/>
          <w:color w:val="000000" w:themeColor="text1"/>
          <w:kern w:val="24"/>
          <w:szCs w:val="24"/>
          <w:lang w:val="en-GB" w:eastAsia="fr-FR"/>
        </w:rPr>
        <w:t xml:space="preserve">into the CAP. </w:t>
      </w:r>
    </w:p>
    <w:p w14:paraId="567AB51C" w14:textId="53BCC8ED" w:rsidR="00B17248" w:rsidRPr="00B17248" w:rsidRDefault="00B17248" w:rsidP="00B17248">
      <w:pPr>
        <w:spacing w:before="0" w:after="0" w:line="240" w:lineRule="auto"/>
        <w:rPr>
          <w:rFonts w:ascii="Times New Roman" w:eastAsia="Times New Roman" w:hAnsi="Times New Roman" w:cs="Times New Roman"/>
          <w:szCs w:val="24"/>
          <w:lang w:eastAsia="fr-FR"/>
        </w:rPr>
      </w:pPr>
      <w:r w:rsidRPr="00B17248">
        <w:rPr>
          <w:rFonts w:eastAsiaTheme="minorEastAsia" w:hAnsi="Calibri"/>
          <w:color w:val="000000" w:themeColor="text1"/>
          <w:kern w:val="24"/>
          <w:szCs w:val="24"/>
          <w:lang w:val="en-GB" w:eastAsia="fr-FR"/>
        </w:rPr>
        <w:t>Here are examples of categories of populations to be represented</w:t>
      </w:r>
      <w:r w:rsidR="00515DAB">
        <w:rPr>
          <w:rFonts w:eastAsiaTheme="minorEastAsia" w:hAnsi="Calibri"/>
          <w:color w:val="000000" w:themeColor="text1"/>
          <w:kern w:val="24"/>
          <w:szCs w:val="24"/>
          <w:lang w:val="en-GB" w:eastAsia="fr-FR"/>
        </w:rPr>
        <w:t xml:space="preserve"> (you can use coloured papers for the debriefing)</w:t>
      </w:r>
      <w:r w:rsidRPr="00B17248">
        <w:rPr>
          <w:rFonts w:eastAsiaTheme="minorEastAsia" w:hAnsi="Calibri"/>
          <w:color w:val="000000" w:themeColor="text1"/>
          <w:kern w:val="24"/>
          <w:szCs w:val="24"/>
          <w:lang w:val="en-GB" w:eastAsia="fr-FR"/>
        </w:rPr>
        <w:t xml:space="preserve">:  </w:t>
      </w:r>
    </w:p>
    <w:p w14:paraId="3C82DA6C" w14:textId="77777777" w:rsidR="00B17248" w:rsidRPr="00B17248" w:rsidRDefault="00B17248" w:rsidP="00C72E1F">
      <w:pPr>
        <w:numPr>
          <w:ilvl w:val="0"/>
          <w:numId w:val="23"/>
        </w:numPr>
        <w:spacing w:before="0" w:after="0" w:line="240" w:lineRule="auto"/>
        <w:contextualSpacing/>
        <w:rPr>
          <w:rFonts w:ascii="Times New Roman" w:eastAsia="Times New Roman" w:hAnsi="Times New Roman" w:cs="Times New Roman"/>
          <w:szCs w:val="24"/>
          <w:lang w:val="fr-FR" w:eastAsia="fr-FR"/>
        </w:rPr>
      </w:pPr>
      <w:r w:rsidRPr="00B17248">
        <w:rPr>
          <w:rFonts w:eastAsiaTheme="minorEastAsia" w:hAnsi="Calibri"/>
          <w:color w:val="000000" w:themeColor="text1"/>
          <w:kern w:val="24"/>
          <w:szCs w:val="24"/>
          <w:lang w:val="en-GB" w:eastAsia="fr-FR"/>
        </w:rPr>
        <w:t>IDPs</w:t>
      </w:r>
    </w:p>
    <w:p w14:paraId="0302469E" w14:textId="77777777" w:rsidR="00B17248" w:rsidRPr="00B17248" w:rsidRDefault="00B17248" w:rsidP="00C72E1F">
      <w:pPr>
        <w:numPr>
          <w:ilvl w:val="0"/>
          <w:numId w:val="23"/>
        </w:numPr>
        <w:spacing w:before="0" w:after="0" w:line="240" w:lineRule="auto"/>
        <w:contextualSpacing/>
        <w:rPr>
          <w:rFonts w:ascii="Times New Roman" w:eastAsia="Times New Roman" w:hAnsi="Times New Roman" w:cs="Times New Roman"/>
          <w:szCs w:val="24"/>
          <w:lang w:val="fr-FR" w:eastAsia="fr-FR"/>
        </w:rPr>
      </w:pPr>
      <w:r w:rsidRPr="00B17248">
        <w:rPr>
          <w:rFonts w:eastAsiaTheme="minorEastAsia" w:hAnsi="Calibri"/>
          <w:color w:val="000000" w:themeColor="text1"/>
          <w:kern w:val="24"/>
          <w:szCs w:val="24"/>
          <w:lang w:val="en-GB" w:eastAsia="fr-FR"/>
        </w:rPr>
        <w:t>Refugees</w:t>
      </w:r>
    </w:p>
    <w:p w14:paraId="095BC5A9" w14:textId="77777777" w:rsidR="00B17248" w:rsidRPr="00B17248" w:rsidRDefault="00B17248" w:rsidP="00C72E1F">
      <w:pPr>
        <w:numPr>
          <w:ilvl w:val="0"/>
          <w:numId w:val="23"/>
        </w:numPr>
        <w:spacing w:before="0" w:after="0" w:line="240" w:lineRule="auto"/>
        <w:contextualSpacing/>
        <w:rPr>
          <w:rFonts w:ascii="Times New Roman" w:eastAsia="Times New Roman" w:hAnsi="Times New Roman" w:cs="Times New Roman"/>
          <w:szCs w:val="24"/>
          <w:lang w:val="fr-FR" w:eastAsia="fr-FR"/>
        </w:rPr>
      </w:pPr>
      <w:r w:rsidRPr="00B17248">
        <w:rPr>
          <w:rFonts w:eastAsiaTheme="minorEastAsia" w:hAnsi="Calibri"/>
          <w:color w:val="000000" w:themeColor="text1"/>
          <w:kern w:val="24"/>
          <w:szCs w:val="24"/>
          <w:lang w:val="en-GB" w:eastAsia="fr-FR"/>
        </w:rPr>
        <w:t>Host community</w:t>
      </w:r>
    </w:p>
    <w:p w14:paraId="20BAA8F5" w14:textId="77777777" w:rsidR="00B17248" w:rsidRPr="00B17248" w:rsidRDefault="00B17248" w:rsidP="00C72E1F">
      <w:pPr>
        <w:numPr>
          <w:ilvl w:val="0"/>
          <w:numId w:val="23"/>
        </w:numPr>
        <w:spacing w:before="0" w:after="0" w:line="240" w:lineRule="auto"/>
        <w:contextualSpacing/>
        <w:rPr>
          <w:rFonts w:ascii="Times New Roman" w:eastAsia="Times New Roman" w:hAnsi="Times New Roman" w:cs="Times New Roman"/>
          <w:szCs w:val="24"/>
          <w:lang w:val="fr-FR" w:eastAsia="fr-FR"/>
        </w:rPr>
      </w:pPr>
      <w:r w:rsidRPr="00B17248">
        <w:rPr>
          <w:rFonts w:eastAsiaTheme="minorEastAsia" w:hAnsi="Calibri"/>
          <w:color w:val="000000" w:themeColor="text1"/>
          <w:kern w:val="24"/>
          <w:szCs w:val="24"/>
          <w:lang w:val="en-GB" w:eastAsia="fr-FR"/>
        </w:rPr>
        <w:t>Persons with disabilities</w:t>
      </w:r>
    </w:p>
    <w:p w14:paraId="33F09131" w14:textId="77777777" w:rsidR="00B17248" w:rsidRPr="00B17248" w:rsidRDefault="00B17248" w:rsidP="00C72E1F">
      <w:pPr>
        <w:numPr>
          <w:ilvl w:val="0"/>
          <w:numId w:val="23"/>
        </w:numPr>
        <w:spacing w:before="0" w:after="0" w:line="240" w:lineRule="auto"/>
        <w:contextualSpacing/>
        <w:rPr>
          <w:rFonts w:ascii="Times New Roman" w:eastAsia="Times New Roman" w:hAnsi="Times New Roman" w:cs="Times New Roman"/>
          <w:szCs w:val="24"/>
          <w:lang w:eastAsia="fr-FR"/>
        </w:rPr>
      </w:pPr>
      <w:r w:rsidRPr="00B17248">
        <w:rPr>
          <w:rFonts w:eastAsiaTheme="minorEastAsia" w:hAnsi="Calibri"/>
          <w:color w:val="000000" w:themeColor="text1"/>
          <w:kern w:val="24"/>
          <w:szCs w:val="24"/>
          <w:lang w:val="en-GB" w:eastAsia="fr-FR"/>
        </w:rPr>
        <w:t xml:space="preserve">Inhabitant of a specific zone in the delimitated area: informal settlement, persons at risk of evictions, etc.  </w:t>
      </w:r>
    </w:p>
    <w:p w14:paraId="2EFED95C" w14:textId="77777777" w:rsidR="00B17248" w:rsidRPr="00B17248" w:rsidRDefault="00B17248" w:rsidP="00C72E1F">
      <w:pPr>
        <w:numPr>
          <w:ilvl w:val="0"/>
          <w:numId w:val="23"/>
        </w:numPr>
        <w:spacing w:before="0" w:after="0" w:line="240" w:lineRule="auto"/>
        <w:contextualSpacing/>
        <w:rPr>
          <w:rFonts w:ascii="Times New Roman" w:eastAsia="Times New Roman" w:hAnsi="Times New Roman" w:cs="Times New Roman"/>
          <w:szCs w:val="24"/>
          <w:lang w:val="fr-FR" w:eastAsia="fr-FR"/>
        </w:rPr>
      </w:pPr>
      <w:r w:rsidRPr="00B17248">
        <w:rPr>
          <w:rFonts w:eastAsiaTheme="minorEastAsia" w:hAnsi="Calibri"/>
          <w:color w:val="000000" w:themeColor="text1"/>
          <w:kern w:val="24"/>
          <w:szCs w:val="24"/>
          <w:lang w:val="en-GB" w:eastAsia="fr-FR"/>
        </w:rPr>
        <w:t>Local NGOs and CSOs</w:t>
      </w:r>
    </w:p>
    <w:p w14:paraId="15B2C3F1" w14:textId="77777777" w:rsidR="00B17248" w:rsidRDefault="00B17248" w:rsidP="00C72E1F">
      <w:pPr>
        <w:numPr>
          <w:ilvl w:val="0"/>
          <w:numId w:val="23"/>
        </w:numPr>
        <w:spacing w:before="0" w:after="0" w:line="240" w:lineRule="auto"/>
        <w:contextualSpacing/>
        <w:rPr>
          <w:rFonts w:ascii="Times New Roman" w:eastAsia="Times New Roman" w:hAnsi="Times New Roman" w:cs="Times New Roman"/>
          <w:szCs w:val="24"/>
          <w:lang w:val="fr-FR" w:eastAsia="fr-FR"/>
        </w:rPr>
      </w:pPr>
      <w:r w:rsidRPr="00B17248">
        <w:rPr>
          <w:rFonts w:eastAsiaTheme="minorEastAsia" w:hAnsi="Calibri"/>
          <w:color w:val="000000" w:themeColor="text1"/>
          <w:kern w:val="24"/>
          <w:szCs w:val="24"/>
          <w:lang w:val="en-GB" w:eastAsia="fr-FR"/>
        </w:rPr>
        <w:t xml:space="preserve">Partner organisations </w:t>
      </w:r>
    </w:p>
    <w:p w14:paraId="066BFEEF" w14:textId="3E59CA4D" w:rsidR="0035254B" w:rsidRPr="00B17248" w:rsidRDefault="00B17248" w:rsidP="00C72E1F">
      <w:pPr>
        <w:numPr>
          <w:ilvl w:val="0"/>
          <w:numId w:val="23"/>
        </w:numPr>
        <w:spacing w:before="0" w:after="0" w:line="240" w:lineRule="auto"/>
        <w:contextualSpacing/>
        <w:rPr>
          <w:rFonts w:ascii="Times New Roman" w:eastAsia="Times New Roman" w:hAnsi="Times New Roman" w:cs="Times New Roman"/>
          <w:szCs w:val="24"/>
          <w:lang w:val="fr-FR" w:eastAsia="fr-FR"/>
        </w:rPr>
      </w:pPr>
      <w:r w:rsidRPr="00B17248">
        <w:rPr>
          <w:rFonts w:eastAsiaTheme="minorEastAsia" w:hAnsi="Calibri"/>
          <w:color w:val="000000" w:themeColor="text1"/>
          <w:kern w:val="24"/>
          <w:szCs w:val="24"/>
          <w:lang w:val="en-GB" w:eastAsia="fr-FR"/>
        </w:rPr>
        <w:t>Local authorities</w:t>
      </w:r>
    </w:p>
    <w:p w14:paraId="15E6F658" w14:textId="764ABC2F" w:rsidR="008B0F3C" w:rsidRPr="00B17248" w:rsidRDefault="00B17248" w:rsidP="00B17248">
      <w:pPr>
        <w:rPr>
          <w:rFonts w:asciiTheme="majorHAnsi" w:hAnsiTheme="majorHAnsi"/>
          <w:b/>
          <w:bCs/>
          <w:i/>
          <w:color w:val="BA002C" w:themeColor="accent1"/>
          <w:sz w:val="26"/>
          <w:szCs w:val="26"/>
        </w:rPr>
      </w:pPr>
      <w:r w:rsidRPr="00B17248">
        <w:rPr>
          <w:rFonts w:asciiTheme="majorHAnsi" w:hAnsiTheme="majorHAnsi"/>
          <w:b/>
          <w:bCs/>
          <w:i/>
          <w:color w:val="BA002C" w:themeColor="accent1"/>
          <w:sz w:val="26"/>
          <w:szCs w:val="26"/>
        </w:rPr>
        <w:t xml:space="preserve">IV. </w:t>
      </w:r>
      <w:r>
        <w:rPr>
          <w:rFonts w:asciiTheme="majorHAnsi" w:hAnsiTheme="majorHAnsi"/>
          <w:b/>
          <w:bCs/>
          <w:i/>
          <w:color w:val="BA002C" w:themeColor="accent1"/>
          <w:sz w:val="26"/>
          <w:szCs w:val="26"/>
        </w:rPr>
        <w:t xml:space="preserve"> </w:t>
      </w:r>
      <w:r w:rsidRPr="00B17248">
        <w:rPr>
          <w:rFonts w:asciiTheme="majorHAnsi" w:hAnsiTheme="majorHAnsi"/>
          <w:b/>
          <w:bCs/>
          <w:i/>
          <w:color w:val="BA002C" w:themeColor="accent1"/>
          <w:sz w:val="26"/>
          <w:szCs w:val="26"/>
        </w:rPr>
        <w:t>From CAP to local planning</w:t>
      </w:r>
    </w:p>
    <w:p w14:paraId="21FD0C50" w14:textId="579E8590" w:rsidR="00B17248" w:rsidRPr="00B17248" w:rsidRDefault="00B17248" w:rsidP="00B17248">
      <w:pPr>
        <w:spacing w:before="0" w:after="0" w:line="240" w:lineRule="auto"/>
        <w:rPr>
          <w:rFonts w:ascii="Times New Roman" w:eastAsia="Times New Roman" w:hAnsi="Times New Roman" w:cs="Times New Roman"/>
          <w:szCs w:val="24"/>
          <w:lang w:eastAsia="fr-FR"/>
        </w:rPr>
      </w:pPr>
      <w:r w:rsidRPr="000B11D4">
        <w:rPr>
          <w:rFonts w:ascii="Calibri" w:eastAsia="+mn-ea" w:hAnsi="Calibri" w:cs="+mn-cs"/>
          <w:b/>
          <w:bCs/>
          <w:color w:val="000000"/>
          <w:kern w:val="24"/>
          <w:szCs w:val="24"/>
          <w:lang w:eastAsia="fr-FR"/>
        </w:rPr>
        <w:lastRenderedPageBreak/>
        <w:t>Activity</w:t>
      </w:r>
      <w:r w:rsidR="000B11D4" w:rsidRPr="000B11D4">
        <w:rPr>
          <w:rFonts w:ascii="Calibri" w:eastAsia="+mn-ea" w:hAnsi="Calibri" w:cs="+mn-cs"/>
          <w:b/>
          <w:bCs/>
          <w:color w:val="000000"/>
          <w:kern w:val="24"/>
          <w:szCs w:val="24"/>
          <w:lang w:eastAsia="fr-FR"/>
        </w:rPr>
        <w:t xml:space="preserve"> 2</w:t>
      </w:r>
      <w:r w:rsidRPr="00B17248">
        <w:rPr>
          <w:rFonts w:ascii="Calibri" w:eastAsia="+mn-ea" w:hAnsi="Calibri" w:cs="+mn-cs"/>
          <w:color w:val="000000"/>
          <w:kern w:val="24"/>
          <w:szCs w:val="24"/>
          <w:lang w:eastAsia="fr-FR"/>
        </w:rPr>
        <w:t xml:space="preserve"> in plenary: map local development and sectoral planning agenda and opportunities for a CAP or several CAPs to be linked to local planning processes. </w:t>
      </w:r>
    </w:p>
    <w:p w14:paraId="03CE1396" w14:textId="77777777" w:rsidR="00B17248" w:rsidRPr="00B17248" w:rsidRDefault="00B17248" w:rsidP="00B17248">
      <w:pPr>
        <w:spacing w:before="0" w:after="0" w:line="240" w:lineRule="auto"/>
        <w:rPr>
          <w:rFonts w:ascii="Times New Roman" w:eastAsia="Times New Roman" w:hAnsi="Times New Roman" w:cs="Times New Roman"/>
          <w:szCs w:val="24"/>
          <w:lang w:val="fr-FR" w:eastAsia="fr-FR"/>
        </w:rPr>
      </w:pPr>
      <w:r w:rsidRPr="00B17248">
        <w:rPr>
          <w:rFonts w:ascii="Calibri" w:eastAsia="+mn-ea" w:hAnsi="Calibri" w:cs="+mn-cs"/>
          <w:b/>
          <w:bCs/>
          <w:color w:val="000000"/>
          <w:kern w:val="24"/>
          <w:szCs w:val="24"/>
          <w:lang w:val="en-GB" w:eastAsia="fr-FR"/>
        </w:rPr>
        <w:t xml:space="preserve">First step: </w:t>
      </w:r>
    </w:p>
    <w:p w14:paraId="13D20FA7" w14:textId="77777777" w:rsidR="00B17248" w:rsidRPr="00B17248" w:rsidRDefault="00B17248" w:rsidP="000B11D4">
      <w:pPr>
        <w:numPr>
          <w:ilvl w:val="0"/>
          <w:numId w:val="21"/>
        </w:numPr>
        <w:spacing w:before="0" w:after="0" w:line="240" w:lineRule="auto"/>
        <w:contextualSpacing/>
        <w:rPr>
          <w:rFonts w:ascii="Times New Roman" w:eastAsia="Times New Roman" w:hAnsi="Times New Roman" w:cs="Times New Roman"/>
          <w:szCs w:val="24"/>
          <w:lang w:val="fr-FR" w:eastAsia="fr-FR"/>
        </w:rPr>
      </w:pPr>
      <w:r w:rsidRPr="00B17248">
        <w:rPr>
          <w:rFonts w:ascii="Calibri" w:eastAsia="+mn-ea" w:hAnsi="Calibri" w:cs="+mn-cs"/>
          <w:color w:val="000000"/>
          <w:kern w:val="24"/>
          <w:szCs w:val="24"/>
          <w:lang w:val="en-GB" w:eastAsia="fr-FR"/>
        </w:rPr>
        <w:t xml:space="preserve">Are there local development and sectoral planning processes and agenda in the area where the ABA will be applied? Who leads and coordinates them? </w:t>
      </w:r>
    </w:p>
    <w:p w14:paraId="7CAF28F2" w14:textId="77777777" w:rsidR="00B17248" w:rsidRPr="00B17248" w:rsidRDefault="00B17248" w:rsidP="000B11D4">
      <w:pPr>
        <w:numPr>
          <w:ilvl w:val="0"/>
          <w:numId w:val="21"/>
        </w:numPr>
        <w:spacing w:before="0" w:after="0" w:line="240" w:lineRule="auto"/>
        <w:contextualSpacing/>
        <w:rPr>
          <w:rFonts w:ascii="Times New Roman" w:eastAsia="Times New Roman" w:hAnsi="Times New Roman" w:cs="Times New Roman"/>
          <w:szCs w:val="24"/>
          <w:lang w:eastAsia="fr-FR"/>
        </w:rPr>
      </w:pPr>
      <w:r w:rsidRPr="00B17248">
        <w:rPr>
          <w:rFonts w:ascii="Calibri" w:eastAsia="+mn-ea" w:hAnsi="Calibri" w:cs="+mn-cs"/>
          <w:color w:val="000000"/>
          <w:kern w:val="24"/>
          <w:szCs w:val="24"/>
          <w:lang w:val="en-GB" w:eastAsia="fr-FR"/>
        </w:rPr>
        <w:t xml:space="preserve">Are there other CAPs processes or CAPs already developed/implemented? </w:t>
      </w:r>
    </w:p>
    <w:p w14:paraId="66C2BD5A" w14:textId="49D9815B" w:rsidR="00B17248" w:rsidRPr="00B17248" w:rsidRDefault="00B17248" w:rsidP="00B17248">
      <w:pPr>
        <w:spacing w:before="0" w:after="0" w:line="240" w:lineRule="auto"/>
        <w:rPr>
          <w:rFonts w:ascii="Times New Roman" w:eastAsia="Times New Roman" w:hAnsi="Times New Roman" w:cs="Times New Roman"/>
          <w:szCs w:val="24"/>
          <w:lang w:val="fr-FR" w:eastAsia="fr-FR"/>
        </w:rPr>
      </w:pPr>
      <w:r w:rsidRPr="00B17248">
        <w:rPr>
          <w:rFonts w:ascii="Calibri" w:eastAsia="+mn-ea" w:hAnsi="Calibri" w:cs="+mn-cs"/>
          <w:b/>
          <w:bCs/>
          <w:color w:val="000000"/>
          <w:kern w:val="24"/>
          <w:szCs w:val="24"/>
          <w:lang w:val="en-GB" w:eastAsia="fr-FR"/>
        </w:rPr>
        <w:t>Second step</w:t>
      </w:r>
      <w:r w:rsidR="003E0743">
        <w:rPr>
          <w:rFonts w:ascii="Calibri" w:eastAsia="+mn-ea" w:hAnsi="Calibri" w:cs="+mn-cs"/>
          <w:b/>
          <w:bCs/>
          <w:color w:val="000000"/>
          <w:kern w:val="24"/>
          <w:szCs w:val="24"/>
          <w:lang w:val="en-GB" w:eastAsia="fr-FR"/>
        </w:rPr>
        <w:t>:</w:t>
      </w:r>
      <w:r w:rsidRPr="00B17248">
        <w:rPr>
          <w:rFonts w:ascii="Calibri" w:eastAsia="+mn-ea" w:hAnsi="Calibri" w:cs="+mn-cs"/>
          <w:b/>
          <w:bCs/>
          <w:color w:val="000000"/>
          <w:kern w:val="24"/>
          <w:szCs w:val="24"/>
          <w:lang w:val="en-GB" w:eastAsia="fr-FR"/>
        </w:rPr>
        <w:t xml:space="preserve"> </w:t>
      </w:r>
    </w:p>
    <w:p w14:paraId="57E72632" w14:textId="77777777" w:rsidR="00B17248" w:rsidRPr="00B17248" w:rsidRDefault="00B17248" w:rsidP="000B11D4">
      <w:pPr>
        <w:numPr>
          <w:ilvl w:val="0"/>
          <w:numId w:val="22"/>
        </w:numPr>
        <w:spacing w:before="0" w:after="0" w:line="240" w:lineRule="auto"/>
        <w:contextualSpacing/>
        <w:rPr>
          <w:rFonts w:ascii="Times New Roman" w:eastAsia="Times New Roman" w:hAnsi="Times New Roman" w:cs="Times New Roman"/>
          <w:szCs w:val="24"/>
          <w:lang w:eastAsia="fr-FR"/>
        </w:rPr>
      </w:pPr>
      <w:r w:rsidRPr="00B17248">
        <w:rPr>
          <w:rFonts w:ascii="Calibri" w:eastAsia="+mn-ea" w:hAnsi="Calibri" w:cs="+mn-cs"/>
          <w:color w:val="000000"/>
          <w:kern w:val="24"/>
          <w:szCs w:val="24"/>
          <w:lang w:val="en-GB" w:eastAsia="fr-FR"/>
        </w:rPr>
        <w:t xml:space="preserve">What would be the opportunities to link the area-based solutions CAP to local development or sectoral planning processes or to consolidate this CAP and potential others into an integrated local plan? </w:t>
      </w:r>
    </w:p>
    <w:p w14:paraId="59B139B5" w14:textId="77777777" w:rsidR="00B17248" w:rsidRPr="00B17248" w:rsidRDefault="00B17248" w:rsidP="000B11D4">
      <w:pPr>
        <w:numPr>
          <w:ilvl w:val="0"/>
          <w:numId w:val="22"/>
        </w:numPr>
        <w:spacing w:before="0" w:after="0" w:line="240" w:lineRule="auto"/>
        <w:contextualSpacing/>
        <w:rPr>
          <w:rFonts w:ascii="Times New Roman" w:eastAsia="Times New Roman" w:hAnsi="Times New Roman" w:cs="Times New Roman"/>
          <w:szCs w:val="24"/>
          <w:lang w:eastAsia="fr-FR"/>
        </w:rPr>
      </w:pPr>
      <w:r w:rsidRPr="00B17248">
        <w:rPr>
          <w:rFonts w:ascii="Calibri" w:eastAsia="+mn-ea" w:hAnsi="Calibri" w:cs="+mn-cs"/>
          <w:color w:val="000000"/>
          <w:kern w:val="24"/>
          <w:szCs w:val="24"/>
          <w:lang w:val="en-GB" w:eastAsia="fr-FR"/>
        </w:rPr>
        <w:t xml:space="preserve">Would this CAP be compiled with others? </w:t>
      </w:r>
    </w:p>
    <w:p w14:paraId="367203F6" w14:textId="69E5813B" w:rsidR="00B17248" w:rsidRPr="00E71533" w:rsidRDefault="00B17248" w:rsidP="000B11D4">
      <w:pPr>
        <w:numPr>
          <w:ilvl w:val="0"/>
          <w:numId w:val="22"/>
        </w:numPr>
        <w:spacing w:before="0" w:after="0" w:line="240" w:lineRule="auto"/>
        <w:contextualSpacing/>
        <w:rPr>
          <w:rFonts w:ascii="Times New Roman" w:eastAsia="Times New Roman" w:hAnsi="Times New Roman" w:cs="Times New Roman"/>
          <w:szCs w:val="24"/>
          <w:lang w:val="fr-FR" w:eastAsia="fr-FR"/>
        </w:rPr>
      </w:pPr>
      <w:r w:rsidRPr="00B17248">
        <w:rPr>
          <w:rFonts w:ascii="Calibri" w:eastAsia="+mn-ea" w:hAnsi="Calibri" w:cs="+mn-cs"/>
          <w:color w:val="000000"/>
          <w:kern w:val="24"/>
          <w:szCs w:val="24"/>
          <w:lang w:val="en-GB" w:eastAsia="fr-FR"/>
        </w:rPr>
        <w:t xml:space="preserve">What are the existing programmes that could be linked to the consolidated plan? Potential actors who could engage in such a plan? </w:t>
      </w:r>
    </w:p>
    <w:p w14:paraId="28FA06DA" w14:textId="0C979614" w:rsidR="00685B4E" w:rsidRDefault="006842CD" w:rsidP="009355C2">
      <w:pPr>
        <w:pStyle w:val="Heading1"/>
      </w:pPr>
      <w:r>
        <w:t xml:space="preserve">Preparation </w:t>
      </w:r>
      <w:r w:rsidR="007F2377">
        <w:t xml:space="preserve"> </w:t>
      </w:r>
    </w:p>
    <w:tbl>
      <w:tblPr>
        <w:tblW w:w="0" w:type="auto"/>
        <w:tblLayout w:type="fixed"/>
        <w:tblCellMar>
          <w:left w:w="115" w:type="dxa"/>
          <w:right w:w="115" w:type="dxa"/>
        </w:tblCellMar>
        <w:tblLook w:val="0600" w:firstRow="0" w:lastRow="0" w:firstColumn="0" w:lastColumn="0" w:noHBand="1" w:noVBand="1"/>
      </w:tblPr>
      <w:tblGrid>
        <w:gridCol w:w="450"/>
        <w:gridCol w:w="9620"/>
      </w:tblGrid>
      <w:tr w:rsidR="00A67285" w14:paraId="40904F9F" w14:textId="77777777" w:rsidTr="00794847">
        <w:trPr>
          <w:trHeight w:val="297"/>
        </w:trPr>
        <w:sdt>
          <w:sdtPr>
            <w:id w:val="-1324416338"/>
            <w:temporary/>
            <w15:appearance w15:val="hidden"/>
            <w14:checkbox>
              <w14:checked w14:val="0"/>
              <w14:checkedState w14:val="0050" w14:font="Wingdings 2"/>
              <w14:uncheckedState w14:val="2610" w14:font="MS Gothic"/>
            </w14:checkbox>
          </w:sdtPr>
          <w:sdtEndPr/>
          <w:sdtContent>
            <w:tc>
              <w:tcPr>
                <w:tcW w:w="450" w:type="dxa"/>
              </w:tcPr>
              <w:p w14:paraId="1AE5A58D"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3E4085F3" w14:textId="77777777" w:rsidR="009A4A89" w:rsidRDefault="00424093" w:rsidP="003E27D8">
            <w:pPr>
              <w:pStyle w:val="ListNumber"/>
              <w:numPr>
                <w:ilvl w:val="0"/>
                <w:numId w:val="8"/>
              </w:numPr>
            </w:pPr>
            <w:r>
              <w:t>Discu</w:t>
            </w:r>
            <w:r w:rsidR="004D0C1A">
              <w:t xml:space="preserve">ss with the organizers and your partners which activities you think will be relevant to carry out </w:t>
            </w:r>
            <w:r w:rsidR="003E27D8">
              <w:t xml:space="preserve">in </w:t>
            </w:r>
            <w:r w:rsidR="004D0C1A">
              <w:t>the context of the workshop</w:t>
            </w:r>
          </w:p>
          <w:p w14:paraId="770CC938" w14:textId="3E86534F" w:rsidR="003E27D8" w:rsidRPr="009355C2" w:rsidRDefault="003E27D8" w:rsidP="003E27D8">
            <w:pPr>
              <w:pStyle w:val="ListNumber"/>
              <w:numPr>
                <w:ilvl w:val="0"/>
                <w:numId w:val="8"/>
              </w:numPr>
            </w:pPr>
            <w:r>
              <w:t>You ca</w:t>
            </w:r>
            <w:r w:rsidR="0078104A">
              <w:t>n</w:t>
            </w:r>
            <w:r>
              <w:t xml:space="preserve"> prepare the flip chart papers for activity </w:t>
            </w:r>
            <w:r w:rsidR="00515DAB">
              <w:t>1</w:t>
            </w:r>
            <w:r>
              <w:t xml:space="preserve"> ahead of the session. </w:t>
            </w:r>
          </w:p>
        </w:tc>
      </w:tr>
      <w:tr w:rsidR="00A67285" w14:paraId="72FAAF11" w14:textId="77777777" w:rsidTr="00794847">
        <w:sdt>
          <w:sdtPr>
            <w:id w:val="816683710"/>
            <w:temporary/>
            <w15:appearance w15:val="hidden"/>
            <w14:checkbox>
              <w14:checked w14:val="0"/>
              <w14:checkedState w14:val="0050" w14:font="Wingdings 2"/>
              <w14:uncheckedState w14:val="2610" w14:font="MS Gothic"/>
            </w14:checkbox>
          </w:sdtPr>
          <w:sdtEndPr/>
          <w:sdtContent>
            <w:tc>
              <w:tcPr>
                <w:tcW w:w="450" w:type="dxa"/>
              </w:tcPr>
              <w:p w14:paraId="7B4B5E59"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156F8980" w14:textId="3D07FA8B" w:rsidR="009A4A89" w:rsidRPr="009355C2" w:rsidRDefault="009A4A89" w:rsidP="00A67285">
            <w:pPr>
              <w:pStyle w:val="ListNumber"/>
            </w:pPr>
            <w:r>
              <w:t xml:space="preserve">Print the </w:t>
            </w:r>
            <w:r w:rsidR="00515DAB">
              <w:t xml:space="preserve">indicative CAP step by step </w:t>
            </w:r>
            <w:r>
              <w:t xml:space="preserve">checklist </w:t>
            </w:r>
          </w:p>
        </w:tc>
      </w:tr>
      <w:tr w:rsidR="00A67285" w14:paraId="7FDD3613" w14:textId="77777777" w:rsidTr="00794847">
        <w:sdt>
          <w:sdtPr>
            <w:id w:val="426083536"/>
            <w:temporary/>
            <w15:appearance w15:val="hidden"/>
            <w14:checkbox>
              <w14:checked w14:val="0"/>
              <w14:checkedState w14:val="0050" w14:font="Wingdings 2"/>
              <w14:uncheckedState w14:val="2610" w14:font="MS Gothic"/>
            </w14:checkbox>
          </w:sdtPr>
          <w:sdtEndPr/>
          <w:sdtContent>
            <w:tc>
              <w:tcPr>
                <w:tcW w:w="450" w:type="dxa"/>
              </w:tcPr>
              <w:p w14:paraId="4CCCE66F"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3266C23B" w14:textId="77777777" w:rsidR="00A67285" w:rsidRDefault="00203C6A" w:rsidP="00A67285">
            <w:pPr>
              <w:pStyle w:val="ListNumber"/>
            </w:pPr>
            <w:r>
              <w:t xml:space="preserve">Material to prepare: </w:t>
            </w:r>
          </w:p>
          <w:p w14:paraId="056769CC" w14:textId="77777777" w:rsidR="00203C6A" w:rsidRDefault="00203C6A" w:rsidP="006666B9">
            <w:pPr>
              <w:pStyle w:val="ListNumber"/>
              <w:numPr>
                <w:ilvl w:val="0"/>
                <w:numId w:val="11"/>
              </w:numPr>
            </w:pPr>
            <w:r>
              <w:t xml:space="preserve">Flip chart stands and papers </w:t>
            </w:r>
          </w:p>
          <w:p w14:paraId="7BB88499" w14:textId="41E9E299" w:rsidR="00203C6A" w:rsidRDefault="00203C6A" w:rsidP="006666B9">
            <w:pPr>
              <w:pStyle w:val="ListNumber"/>
              <w:numPr>
                <w:ilvl w:val="0"/>
                <w:numId w:val="11"/>
              </w:numPr>
            </w:pPr>
            <w:r>
              <w:t>Markers</w:t>
            </w:r>
          </w:p>
          <w:p w14:paraId="44A6D655" w14:textId="28131922" w:rsidR="004F4A48" w:rsidRDefault="004F4A48" w:rsidP="006666B9">
            <w:pPr>
              <w:pStyle w:val="ListNumber"/>
              <w:numPr>
                <w:ilvl w:val="0"/>
                <w:numId w:val="11"/>
              </w:numPr>
            </w:pPr>
            <w:r>
              <w:t xml:space="preserve">Colored papers (at least 6 different colors) </w:t>
            </w:r>
          </w:p>
          <w:p w14:paraId="6BB0FCC0" w14:textId="17F280F9" w:rsidR="006572F4" w:rsidRPr="009355C2" w:rsidRDefault="00515DAB" w:rsidP="00E71533">
            <w:pPr>
              <w:pStyle w:val="ListNumber"/>
              <w:numPr>
                <w:ilvl w:val="0"/>
                <w:numId w:val="11"/>
              </w:numPr>
            </w:pPr>
            <w:r>
              <w:t xml:space="preserve">CAP </w:t>
            </w:r>
            <w:r w:rsidR="006C000D">
              <w:t xml:space="preserve">Checklist </w:t>
            </w:r>
            <w:r>
              <w:t xml:space="preserve">(handout) </w:t>
            </w:r>
          </w:p>
        </w:tc>
      </w:tr>
    </w:tbl>
    <w:p w14:paraId="429BF245" w14:textId="34DBCFDA" w:rsidR="00685B4E" w:rsidRPr="00685B4E" w:rsidRDefault="006842CD" w:rsidP="009355C2">
      <w:pPr>
        <w:pStyle w:val="Heading1"/>
      </w:pPr>
      <w:r>
        <w:t xml:space="preserve">Useful resources </w:t>
      </w:r>
    </w:p>
    <w:tbl>
      <w:tblPr>
        <w:tblW w:w="0" w:type="auto"/>
        <w:tblLayout w:type="fixed"/>
        <w:tblCellMar>
          <w:left w:w="115" w:type="dxa"/>
          <w:right w:w="115" w:type="dxa"/>
        </w:tblCellMar>
        <w:tblLook w:val="0600" w:firstRow="0" w:lastRow="0" w:firstColumn="0" w:lastColumn="0" w:noHBand="1" w:noVBand="1"/>
      </w:tblPr>
      <w:tblGrid>
        <w:gridCol w:w="420"/>
        <w:gridCol w:w="8998"/>
      </w:tblGrid>
      <w:tr w:rsidR="00A67285" w14:paraId="7E5BAF4F" w14:textId="77777777" w:rsidTr="00444CFA">
        <w:trPr>
          <w:trHeight w:val="313"/>
        </w:trPr>
        <w:sdt>
          <w:sdtPr>
            <w:id w:val="2117784736"/>
            <w:temporary/>
            <w15:appearance w15:val="hidden"/>
            <w14:checkbox>
              <w14:checked w14:val="0"/>
              <w14:checkedState w14:val="0050" w14:font="Wingdings 2"/>
              <w14:uncheckedState w14:val="2610" w14:font="MS Gothic"/>
            </w14:checkbox>
          </w:sdtPr>
          <w:sdtEndPr/>
          <w:sdtContent>
            <w:tc>
              <w:tcPr>
                <w:tcW w:w="420" w:type="dxa"/>
              </w:tcPr>
              <w:p w14:paraId="73AA29E3"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6215EE16" w14:textId="149A1E1E" w:rsidR="00A67285" w:rsidRPr="006F38DB" w:rsidRDefault="00CD36FA" w:rsidP="008F33CD">
            <w:pPr>
              <w:pStyle w:val="ListNumber"/>
              <w:numPr>
                <w:ilvl w:val="0"/>
                <w:numId w:val="9"/>
              </w:numPr>
            </w:pPr>
            <w:r>
              <w:t xml:space="preserve"> </w:t>
            </w:r>
            <w:r w:rsidR="006572F4">
              <w:t xml:space="preserve">Advancing multi stakeholder engagement to sustain solutions, </w:t>
            </w:r>
            <w:proofErr w:type="spellStart"/>
            <w:r w:rsidR="006572F4">
              <w:t>ReDSS</w:t>
            </w:r>
            <w:proofErr w:type="spellEnd"/>
            <w:r w:rsidR="006572F4">
              <w:t xml:space="preserve"> briefing paper, Dec. 2019, accessible there: </w:t>
            </w:r>
            <w:hyperlink r:id="rId13" w:history="1">
              <w:r w:rsidR="006572F4" w:rsidRPr="006572F4">
                <w:rPr>
                  <w:color w:val="0000FF"/>
                  <w:u w:val="single"/>
                </w:rPr>
                <w:t>https://regionaldss.org/index.php/research-and-knowledge-management/redss-publications/</w:t>
              </w:r>
            </w:hyperlink>
          </w:p>
        </w:tc>
      </w:tr>
      <w:tr w:rsidR="00A67285" w14:paraId="4D454405" w14:textId="77777777" w:rsidTr="00444CFA">
        <w:trPr>
          <w:trHeight w:val="961"/>
        </w:trPr>
        <w:sdt>
          <w:sdtPr>
            <w:id w:val="-1137632490"/>
            <w:temporary/>
            <w15:appearance w15:val="hidden"/>
            <w14:checkbox>
              <w14:checked w14:val="0"/>
              <w14:checkedState w14:val="0050" w14:font="Wingdings 2"/>
              <w14:uncheckedState w14:val="2610" w14:font="MS Gothic"/>
            </w14:checkbox>
          </w:sdtPr>
          <w:sdtEndPr/>
          <w:sdtContent>
            <w:tc>
              <w:tcPr>
                <w:tcW w:w="420" w:type="dxa"/>
              </w:tcPr>
              <w:p w14:paraId="1BECB26F"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628617A0" w14:textId="15B7A126" w:rsidR="00A67285" w:rsidRPr="006F38DB" w:rsidRDefault="00027027" w:rsidP="004C2A79">
            <w:pPr>
              <w:pStyle w:val="ListNumber"/>
            </w:pPr>
            <w:r>
              <w:t xml:space="preserve">Lessons learned from three EU RE-INTEG Consortia </w:t>
            </w:r>
            <w:r w:rsidRPr="00027027">
              <w:t>(EIDACS, JSC, SDSC)</w:t>
            </w:r>
            <w:r>
              <w:t xml:space="preserve">, </w:t>
            </w:r>
            <w:proofErr w:type="spellStart"/>
            <w:r>
              <w:t>ReDSS</w:t>
            </w:r>
            <w:proofErr w:type="spellEnd"/>
            <w:r>
              <w:t>, Oct 2019</w:t>
            </w:r>
          </w:p>
        </w:tc>
      </w:tr>
      <w:tr w:rsidR="00A67285" w14:paraId="4D91278D" w14:textId="77777777" w:rsidTr="00444CFA">
        <w:trPr>
          <w:trHeight w:val="485"/>
        </w:trPr>
        <w:sdt>
          <w:sdtPr>
            <w:id w:val="-1205706063"/>
            <w:temporary/>
            <w15:appearance w15:val="hidden"/>
            <w14:checkbox>
              <w14:checked w14:val="0"/>
              <w14:checkedState w14:val="0050" w14:font="Wingdings 2"/>
              <w14:uncheckedState w14:val="2610" w14:font="MS Gothic"/>
            </w14:checkbox>
          </w:sdtPr>
          <w:sdtEndPr/>
          <w:sdtContent>
            <w:tc>
              <w:tcPr>
                <w:tcW w:w="420" w:type="dxa"/>
              </w:tcPr>
              <w:p w14:paraId="754F470F"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46B007B1" w14:textId="2E69783B" w:rsidR="00E42F99" w:rsidRDefault="00027027" w:rsidP="00027027">
            <w:pPr>
              <w:pStyle w:val="ListNumber"/>
            </w:pPr>
            <w:r w:rsidRPr="00515DAB">
              <w:t xml:space="preserve">Multi stakeholder approach to address urban displacement in Somalia, Mohamed </w:t>
            </w:r>
            <w:proofErr w:type="spellStart"/>
            <w:r w:rsidRPr="00515DAB">
              <w:t>Taruri</w:t>
            </w:r>
            <w:proofErr w:type="spellEnd"/>
            <w:r w:rsidRPr="00515DAB">
              <w:t xml:space="preserve">, Laura Bennison, </w:t>
            </w:r>
            <w:proofErr w:type="spellStart"/>
            <w:r w:rsidRPr="00515DAB">
              <w:t>Shezane</w:t>
            </w:r>
            <w:proofErr w:type="spellEnd"/>
            <w:r w:rsidRPr="00515DAB">
              <w:t xml:space="preserve"> </w:t>
            </w:r>
            <w:proofErr w:type="spellStart"/>
            <w:r w:rsidRPr="00515DAB">
              <w:t>Kirubi</w:t>
            </w:r>
            <w:proofErr w:type="spellEnd"/>
            <w:r w:rsidRPr="00515DAB">
              <w:t xml:space="preserve"> and Aude Galli</w:t>
            </w:r>
            <w:r w:rsidR="00515DAB" w:rsidRPr="00515DAB">
              <w:t xml:space="preserve">, FMR 63, Cities and Towns, Feb. 2020. </w:t>
            </w:r>
          </w:p>
          <w:p w14:paraId="0B434654" w14:textId="77777777" w:rsidR="003377AC" w:rsidRDefault="003377AC" w:rsidP="003377AC">
            <w:pPr>
              <w:pStyle w:val="ListNumber"/>
            </w:pPr>
            <w:r w:rsidRPr="00B70DD4">
              <w:rPr>
                <w:lang w:val="en-GB"/>
              </w:rPr>
              <w:t xml:space="preserve">People First Impact </w:t>
            </w:r>
            <w:r>
              <w:rPr>
                <w:lang w:val="en-GB"/>
              </w:rPr>
              <w:t>M</w:t>
            </w:r>
            <w:r w:rsidRPr="00B70DD4">
              <w:rPr>
                <w:lang w:val="en-GB"/>
              </w:rPr>
              <w:t>ethod (</w:t>
            </w:r>
            <w:hyperlink r:id="rId14" w:history="1">
              <w:r w:rsidRPr="00B70DD4">
                <w:rPr>
                  <w:rStyle w:val="Hyperlink"/>
                </w:rPr>
                <w:t>http://p-fim.org/</w:t>
              </w:r>
            </w:hyperlink>
            <w:r w:rsidRPr="00B70DD4">
              <w:rPr>
                <w:u w:val="single"/>
              </w:rPr>
              <w:t>)</w:t>
            </w:r>
          </w:p>
          <w:p w14:paraId="1F362FF3" w14:textId="77777777" w:rsidR="003377AC" w:rsidRDefault="003377AC" w:rsidP="003377AC">
            <w:pPr>
              <w:pStyle w:val="ListNumber"/>
              <w:numPr>
                <w:ilvl w:val="0"/>
                <w:numId w:val="0"/>
              </w:numPr>
              <w:ind w:left="360"/>
            </w:pPr>
            <w:bookmarkStart w:id="4" w:name="_GoBack"/>
            <w:bookmarkEnd w:id="4"/>
          </w:p>
          <w:p w14:paraId="423FE604" w14:textId="77777777" w:rsidR="00314BC5" w:rsidRPr="00515DAB" w:rsidRDefault="00314BC5" w:rsidP="00314BC5">
            <w:pPr>
              <w:pStyle w:val="ListNumber"/>
              <w:numPr>
                <w:ilvl w:val="0"/>
                <w:numId w:val="0"/>
              </w:numPr>
              <w:ind w:left="360"/>
            </w:pPr>
          </w:p>
          <w:p w14:paraId="7D660315" w14:textId="5350328C" w:rsidR="009416A1" w:rsidRPr="006F38DB" w:rsidRDefault="009416A1" w:rsidP="009416A1">
            <w:pPr>
              <w:pStyle w:val="ListNumber"/>
              <w:numPr>
                <w:ilvl w:val="0"/>
                <w:numId w:val="0"/>
              </w:numPr>
              <w:ind w:left="360"/>
            </w:pPr>
          </w:p>
        </w:tc>
      </w:tr>
    </w:tbl>
    <w:p w14:paraId="54A72DDA" w14:textId="77777777" w:rsidR="009355C2" w:rsidRDefault="009355C2" w:rsidP="009355C2"/>
    <w:p w14:paraId="1266FC0C" w14:textId="5A01C1D7" w:rsidR="00685B4E" w:rsidRPr="00444CFA" w:rsidRDefault="00685B4E" w:rsidP="00444CFA"/>
    <w:sectPr w:rsidR="00685B4E" w:rsidRPr="00444CFA" w:rsidSect="00A67285">
      <w:headerReference w:type="default" r:id="rId15"/>
      <w:footerReference w:type="default" r:id="rId16"/>
      <w:headerReference w:type="first" r:id="rId17"/>
      <w:footerReference w:type="first" r:id="rId18"/>
      <w:pgSz w:w="12240" w:h="15840" w:code="1"/>
      <w:pgMar w:top="720" w:right="1080" w:bottom="720" w:left="1080" w:header="64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53027D" w14:textId="77777777" w:rsidR="00DA0670" w:rsidRDefault="00DA0670" w:rsidP="005A20E2">
      <w:pPr>
        <w:spacing w:after="0"/>
      </w:pPr>
      <w:r>
        <w:separator/>
      </w:r>
    </w:p>
    <w:p w14:paraId="46936787" w14:textId="77777777" w:rsidR="00DA0670" w:rsidRDefault="00DA0670"/>
    <w:p w14:paraId="1FF77219" w14:textId="77777777" w:rsidR="00DA0670" w:rsidRDefault="00DA0670" w:rsidP="009B4773"/>
    <w:p w14:paraId="72E0EA91" w14:textId="77777777" w:rsidR="00DA0670" w:rsidRDefault="00DA0670" w:rsidP="00513832"/>
  </w:endnote>
  <w:endnote w:type="continuationSeparator" w:id="0">
    <w:p w14:paraId="7257A5C7" w14:textId="77777777" w:rsidR="00DA0670" w:rsidRDefault="00DA0670" w:rsidP="005A20E2">
      <w:pPr>
        <w:spacing w:after="0"/>
      </w:pPr>
      <w:r>
        <w:continuationSeparator/>
      </w:r>
    </w:p>
    <w:p w14:paraId="277FB82F" w14:textId="77777777" w:rsidR="00DA0670" w:rsidRDefault="00DA0670"/>
    <w:p w14:paraId="69C9A456" w14:textId="77777777" w:rsidR="00DA0670" w:rsidRDefault="00DA0670" w:rsidP="009B4773"/>
    <w:p w14:paraId="77B25918" w14:textId="77777777" w:rsidR="00DA0670" w:rsidRDefault="00DA0670"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Pro Book">
    <w:altName w:val="Cambria"/>
    <w:panose1 w:val="00000000000000000000"/>
    <w:charset w:val="00"/>
    <w:family w:val="swiss"/>
    <w:notTrueType/>
    <w:pitch w:val="variable"/>
    <w:sig w:usb0="A00000AF" w:usb1="5000205A"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F2513" w14:textId="59F08D64" w:rsidR="00B57756" w:rsidRPr="00F8411A" w:rsidRDefault="00DA0670" w:rsidP="00F8411A">
    <w:pPr>
      <w:pStyle w:val="Footer"/>
    </w:pPr>
    <w:sdt>
      <w:sdtPr>
        <w:alias w:val="Report Date"/>
        <w:tag w:val=""/>
        <w:id w:val="-1485464670"/>
        <w:placeholder>
          <w:docPart w:val="A07FBB0A40194A53B839CEB1B2B0763C"/>
        </w:placeholder>
        <w:dataBinding w:prefixMappings="xmlns:ns0='http://schemas.microsoft.com/office/2006/coverPageProps' " w:xpath="/ns0:CoverPageProperties[1]/ns0:PublishDate[1]" w:storeItemID="{55AF091B-3C7A-41E3-B477-F2FDAA23CFDA}"/>
        <w15:appearance w15:val="hidden"/>
        <w:date>
          <w:dateFormat w:val="MMMM d, yyyy"/>
          <w:lid w:val="en-US"/>
          <w:storeMappedDataAs w:val="dateTime"/>
          <w:calendar w:val="gregorian"/>
        </w:date>
      </w:sdtPr>
      <w:sdtEndPr/>
      <w:sdtContent>
        <w:r w:rsidR="00A14E09">
          <w:t xml:space="preserve">Training Curriculum on area-based durable solutions planning </w:t>
        </w:r>
      </w:sdtContent>
    </w:sdt>
    <w:r w:rsidR="00B57756" w:rsidRPr="00F8411A">
      <w:tab/>
    </w:r>
    <w:r w:rsidR="00B57756" w:rsidRPr="00F8411A">
      <w:fldChar w:fldCharType="begin"/>
    </w:r>
    <w:r w:rsidR="00B57756" w:rsidRPr="00F8411A">
      <w:instrText xml:space="preserve"> PAGE   \* MERGEFORMAT </w:instrText>
    </w:r>
    <w:r w:rsidR="00B57756" w:rsidRPr="00F8411A">
      <w:fldChar w:fldCharType="separate"/>
    </w:r>
    <w:r w:rsidR="00B57756" w:rsidRPr="00F8411A">
      <w:t>1</w:t>
    </w:r>
    <w:r w:rsidR="00B57756" w:rsidRPr="00F8411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747594" w14:textId="4F2EE2DE" w:rsidR="005854DB" w:rsidRPr="00F8411A" w:rsidRDefault="00DA0670" w:rsidP="00A14E09">
    <w:pPr>
      <w:pStyle w:val="Footer"/>
    </w:pPr>
    <w:sdt>
      <w:sdtPr>
        <w:alias w:val="Report Date"/>
        <w:tag w:val=""/>
        <w:id w:val="-1095781852"/>
        <w:placeholder>
          <w:docPart w:val="527CF8808B854D30BF8295B946757955"/>
        </w:placeholder>
        <w:dataBinding w:prefixMappings="xmlns:ns0='http://schemas.microsoft.com/office/2006/coverPageProps' " w:xpath="/ns0:CoverPageProperties[1]/ns0:PublishDate[1]" w:storeItemID="{55AF091B-3C7A-41E3-B477-F2FDAA23CFDA}"/>
        <w15:appearance w15:val="hidden"/>
        <w:date>
          <w:dateFormat w:val="MMMM d, yyyy"/>
          <w:lid w:val="en-US"/>
          <w:storeMappedDataAs w:val="dateTime"/>
          <w:calendar w:val="gregorian"/>
        </w:date>
      </w:sdtPr>
      <w:sdtEndPr/>
      <w:sdtContent>
        <w:r w:rsidR="00A14E09">
          <w:t xml:space="preserve">Training Curriculum on area-based durable solutions planning </w:t>
        </w:r>
      </w:sdtContent>
    </w:sdt>
    <w:r w:rsidR="005854DB" w:rsidRPr="00F8411A">
      <w:tab/>
    </w:r>
    <w:r w:rsidR="005854DB" w:rsidRPr="00F8411A">
      <w:fldChar w:fldCharType="begin"/>
    </w:r>
    <w:r w:rsidR="005854DB" w:rsidRPr="00F8411A">
      <w:instrText xml:space="preserve"> PAGE   \* MERGEFORMAT </w:instrText>
    </w:r>
    <w:r w:rsidR="005854DB" w:rsidRPr="00F8411A">
      <w:fldChar w:fldCharType="separate"/>
    </w:r>
    <w:r w:rsidR="005854DB">
      <w:t>2</w:t>
    </w:r>
    <w:r w:rsidR="005854DB" w:rsidRPr="00F8411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C75533" w14:textId="77777777" w:rsidR="00DA0670" w:rsidRDefault="00DA0670" w:rsidP="005A20E2">
      <w:pPr>
        <w:spacing w:after="0"/>
      </w:pPr>
      <w:r>
        <w:separator/>
      </w:r>
    </w:p>
    <w:p w14:paraId="3D1C4FB5" w14:textId="77777777" w:rsidR="00DA0670" w:rsidRDefault="00DA0670"/>
    <w:p w14:paraId="022AA5DA" w14:textId="77777777" w:rsidR="00DA0670" w:rsidRDefault="00DA0670" w:rsidP="009B4773"/>
    <w:p w14:paraId="39296088" w14:textId="77777777" w:rsidR="00DA0670" w:rsidRDefault="00DA0670" w:rsidP="00513832"/>
  </w:footnote>
  <w:footnote w:type="continuationSeparator" w:id="0">
    <w:p w14:paraId="704D3F52" w14:textId="77777777" w:rsidR="00DA0670" w:rsidRDefault="00DA0670" w:rsidP="005A20E2">
      <w:pPr>
        <w:spacing w:after="0"/>
      </w:pPr>
      <w:r>
        <w:continuationSeparator/>
      </w:r>
    </w:p>
    <w:p w14:paraId="5E831FE1" w14:textId="77777777" w:rsidR="00DA0670" w:rsidRDefault="00DA0670"/>
    <w:p w14:paraId="676AD493" w14:textId="77777777" w:rsidR="00DA0670" w:rsidRDefault="00DA0670" w:rsidP="009B4773"/>
    <w:p w14:paraId="086A0371" w14:textId="77777777" w:rsidR="00DA0670" w:rsidRDefault="00DA0670" w:rsidP="00513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71B445" w14:textId="7D6ED674" w:rsidR="005854DB" w:rsidRPr="005854DB" w:rsidRDefault="00DA0670" w:rsidP="00A67285">
    <w:pPr>
      <w:pStyle w:val="Header"/>
    </w:pPr>
    <w:sdt>
      <w:sdtPr>
        <w:rPr>
          <w:rStyle w:val="SubtleEmphasis"/>
          <w:color w:val="666666" w:themeColor="background2"/>
        </w:rPr>
        <w:alias w:val="Title"/>
        <w:tag w:val=""/>
        <w:id w:val="1367024086"/>
        <w:placeholder>
          <w:docPart w:val="F79B49E5460847448633B61A2049FC91"/>
        </w:placeholder>
        <w:dataBinding w:prefixMappings="xmlns:ns0='http://purl.org/dc/elements/1.1/' xmlns:ns1='http://schemas.openxmlformats.org/package/2006/metadata/core-properties' " w:xpath="/ns1:coreProperties[1]/ns0:title[1]" w:storeItemID="{6C3C8BC8-F283-45AE-878A-BAB7291924A1}"/>
        <w15:appearance w15:val="hidden"/>
        <w:text/>
      </w:sdtPr>
      <w:sdtEndPr>
        <w:rPr>
          <w:rStyle w:val="SubtleEmphasis"/>
        </w:rPr>
      </w:sdtEndPr>
      <w:sdtContent>
        <w:r w:rsidR="00E034A9">
          <w:rPr>
            <w:rStyle w:val="SubtleEmphasis"/>
            <w:color w:val="666666" w:themeColor="background2"/>
          </w:rPr>
          <w:t>Area-based approach to solutions planning Training</w:t>
        </w:r>
      </w:sdtContent>
    </w:sdt>
    <w:r w:rsidR="005854DB" w:rsidRPr="007F2377">
      <w:rPr>
        <w:rStyle w:val="SubtleEmphasis"/>
        <w:color w:val="666666" w:themeColor="background2"/>
      </w:rPr>
      <w:br/>
    </w:r>
    <w:sdt>
      <w:sdtPr>
        <w:alias w:val="Subtitle"/>
        <w:tag w:val=""/>
        <w:id w:val="1852067448"/>
        <w:placeholder>
          <w:docPart w:val="6E70917A6B7C48BF9F73291DC9A03947"/>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37487D">
          <w:t>Session 5:</w:t>
        </w:r>
      </w:sdtContent>
    </w:sdt>
    <w:r w:rsidR="005854DB">
      <w:rPr>
        <w:noProof/>
      </w:rPr>
      <mc:AlternateContent>
        <mc:Choice Requires="wps">
          <w:drawing>
            <wp:anchor distT="45720" distB="45720" distL="114300" distR="114300" simplePos="0" relativeHeight="251696128" behindDoc="1" locked="0" layoutInCell="1" allowOverlap="1" wp14:anchorId="53FDA675" wp14:editId="44BD8839">
              <wp:simplePos x="0" y="0"/>
              <wp:positionH relativeFrom="page">
                <wp:align>center</wp:align>
              </wp:positionH>
              <wp:positionV relativeFrom="page">
                <wp:align>top</wp:align>
              </wp:positionV>
              <wp:extent cx="10058400" cy="1143000"/>
              <wp:effectExtent l="0" t="0" r="0" b="0"/>
              <wp:wrapNone/>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bg1">
                          <a:lumMod val="65000"/>
                          <a:alpha val="50000"/>
                        </a:schemeClr>
                      </a:solidFill>
                      <a:ln w="9525">
                        <a:noFill/>
                        <a:miter lim="800000"/>
                        <a:headEnd/>
                        <a:tailEnd/>
                      </a:ln>
                    </wps:spPr>
                    <wps:txbx>
                      <w:txbxContent>
                        <w:p w14:paraId="1D0F9C53" w14:textId="77777777" w:rsidR="005854DB" w:rsidRDefault="005854DB" w:rsidP="0003123C"/>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3FDA675" id="_x0000_t202" coordsize="21600,21600" o:spt="202" path="m,l,21600r21600,l21600,xe">
              <v:stroke joinstyle="miter"/>
              <v:path gradientshapeok="t" o:connecttype="rect"/>
            </v:shapetype>
            <v:shape id="Text Box 2" o:spid="_x0000_s1026" type="#_x0000_t202" style="position:absolute;margin-left:0;margin-top:0;width:11in;height:90pt;z-index:-25162035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" fillcolor="#a5a5a5 [2092]" stroked="f">
              <v:fill opacity="32896f"/>
              <v:textbox inset="20mm,8mm">
                <w:txbxContent>
                  <w:p w14:paraId="1D0F9C53" w14:textId="77777777" w:rsidR="005854DB" w:rsidRDefault="005854DB" w:rsidP="0003123C"/>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AB72B2" w14:textId="77777777" w:rsidR="005854DB" w:rsidRDefault="005854DB" w:rsidP="00A67285">
    <w:pPr>
      <w:pStyle w:val="Header"/>
      <w:spacing w:after="0"/>
    </w:pPr>
    <w:r>
      <w:rPr>
        <w:noProof/>
      </w:rPr>
      <w:drawing>
        <wp:anchor distT="0" distB="0" distL="114300" distR="114300" simplePos="0" relativeHeight="251698176" behindDoc="1" locked="0" layoutInCell="1" allowOverlap="1" wp14:anchorId="0839A813" wp14:editId="70B6762C">
          <wp:simplePos x="0" y="0"/>
          <wp:positionH relativeFrom="margin">
            <wp:posOffset>-406400</wp:posOffset>
          </wp:positionH>
          <wp:positionV relativeFrom="paragraph">
            <wp:posOffset>-411480</wp:posOffset>
          </wp:positionV>
          <wp:extent cx="7315200" cy="228020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tyImages-696273168_super.jpg"/>
                  <pic:cNvPicPr/>
                </pic:nvPicPr>
                <pic:blipFill>
                  <a:blip r:embed="rId1">
                    <a:alphaModFix amt="66000"/>
                    <a:extLst>
                      <a:ext uri="{28A0092B-C50C-407E-A947-70E740481C1C}">
                        <a14:useLocalDpi xmlns:a14="http://schemas.microsoft.com/office/drawing/2010/main" val="0"/>
                      </a:ext>
                    </a:extLst>
                  </a:blip>
                  <a:stretch>
                    <a:fillRect/>
                  </a:stretch>
                </pic:blipFill>
                <pic:spPr bwMode="auto">
                  <a:xfrm>
                    <a:off x="0" y="0"/>
                    <a:ext cx="7345611" cy="228968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80CFBD" w:themeColor="accent2"/>
      </w:rPr>
    </w:lvl>
  </w:abstractNum>
  <w:abstractNum w:abstractNumId="1"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80CFBD" w:themeColor="accent2"/>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70AD47" w:themeColor="accent6"/>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80CFBD" w:themeColor="accent2"/>
        <w:u w:color="BA002C"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F725E"/>
    <w:multiLevelType w:val="hybridMultilevel"/>
    <w:tmpl w:val="C3B0DB70"/>
    <w:lvl w:ilvl="0" w:tplc="FA7C1922">
      <w:start w:val="1"/>
      <w:numFmt w:val="bullet"/>
      <w:lvlText w:val="-"/>
      <w:lvlJc w:val="left"/>
      <w:pPr>
        <w:tabs>
          <w:tab w:val="num" w:pos="720"/>
        </w:tabs>
        <w:ind w:left="720" w:hanging="360"/>
      </w:pPr>
      <w:rPr>
        <w:rFonts w:ascii="Calibri" w:eastAsiaTheme="minorHAnsi" w:hAnsi="Calibri" w:cstheme="minorBidi" w:hint="default"/>
      </w:rPr>
    </w:lvl>
    <w:lvl w:ilvl="1" w:tplc="497C95A4" w:tentative="1">
      <w:start w:val="1"/>
      <w:numFmt w:val="bullet"/>
      <w:lvlText w:val="•"/>
      <w:lvlJc w:val="left"/>
      <w:pPr>
        <w:tabs>
          <w:tab w:val="num" w:pos="1440"/>
        </w:tabs>
        <w:ind w:left="1440" w:hanging="360"/>
      </w:pPr>
      <w:rPr>
        <w:rFonts w:ascii="Arial" w:hAnsi="Arial" w:hint="default"/>
      </w:rPr>
    </w:lvl>
    <w:lvl w:ilvl="2" w:tplc="30D82F3C" w:tentative="1">
      <w:start w:val="1"/>
      <w:numFmt w:val="bullet"/>
      <w:lvlText w:val="•"/>
      <w:lvlJc w:val="left"/>
      <w:pPr>
        <w:tabs>
          <w:tab w:val="num" w:pos="2160"/>
        </w:tabs>
        <w:ind w:left="2160" w:hanging="360"/>
      </w:pPr>
      <w:rPr>
        <w:rFonts w:ascii="Arial" w:hAnsi="Arial" w:hint="default"/>
      </w:rPr>
    </w:lvl>
    <w:lvl w:ilvl="3" w:tplc="62D4FAB0" w:tentative="1">
      <w:start w:val="1"/>
      <w:numFmt w:val="bullet"/>
      <w:lvlText w:val="•"/>
      <w:lvlJc w:val="left"/>
      <w:pPr>
        <w:tabs>
          <w:tab w:val="num" w:pos="2880"/>
        </w:tabs>
        <w:ind w:left="2880" w:hanging="360"/>
      </w:pPr>
      <w:rPr>
        <w:rFonts w:ascii="Arial" w:hAnsi="Arial" w:hint="default"/>
      </w:rPr>
    </w:lvl>
    <w:lvl w:ilvl="4" w:tplc="DC9E21FC" w:tentative="1">
      <w:start w:val="1"/>
      <w:numFmt w:val="bullet"/>
      <w:lvlText w:val="•"/>
      <w:lvlJc w:val="left"/>
      <w:pPr>
        <w:tabs>
          <w:tab w:val="num" w:pos="3600"/>
        </w:tabs>
        <w:ind w:left="3600" w:hanging="360"/>
      </w:pPr>
      <w:rPr>
        <w:rFonts w:ascii="Arial" w:hAnsi="Arial" w:hint="default"/>
      </w:rPr>
    </w:lvl>
    <w:lvl w:ilvl="5" w:tplc="3656E70C" w:tentative="1">
      <w:start w:val="1"/>
      <w:numFmt w:val="bullet"/>
      <w:lvlText w:val="•"/>
      <w:lvlJc w:val="left"/>
      <w:pPr>
        <w:tabs>
          <w:tab w:val="num" w:pos="4320"/>
        </w:tabs>
        <w:ind w:left="4320" w:hanging="360"/>
      </w:pPr>
      <w:rPr>
        <w:rFonts w:ascii="Arial" w:hAnsi="Arial" w:hint="default"/>
      </w:rPr>
    </w:lvl>
    <w:lvl w:ilvl="6" w:tplc="4B80FF44" w:tentative="1">
      <w:start w:val="1"/>
      <w:numFmt w:val="bullet"/>
      <w:lvlText w:val="•"/>
      <w:lvlJc w:val="left"/>
      <w:pPr>
        <w:tabs>
          <w:tab w:val="num" w:pos="5040"/>
        </w:tabs>
        <w:ind w:left="5040" w:hanging="360"/>
      </w:pPr>
      <w:rPr>
        <w:rFonts w:ascii="Arial" w:hAnsi="Arial" w:hint="default"/>
      </w:rPr>
    </w:lvl>
    <w:lvl w:ilvl="7" w:tplc="7C86B13C" w:tentative="1">
      <w:start w:val="1"/>
      <w:numFmt w:val="bullet"/>
      <w:lvlText w:val="•"/>
      <w:lvlJc w:val="left"/>
      <w:pPr>
        <w:tabs>
          <w:tab w:val="num" w:pos="5760"/>
        </w:tabs>
        <w:ind w:left="5760" w:hanging="360"/>
      </w:pPr>
      <w:rPr>
        <w:rFonts w:ascii="Arial" w:hAnsi="Arial" w:hint="default"/>
      </w:rPr>
    </w:lvl>
    <w:lvl w:ilvl="8" w:tplc="C8D65CD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3572C22"/>
    <w:multiLevelType w:val="hybridMultilevel"/>
    <w:tmpl w:val="A17A69BA"/>
    <w:lvl w:ilvl="0" w:tplc="A330E62C">
      <w:start w:val="1"/>
      <w:numFmt w:val="bullet"/>
      <w:lvlText w:val="•"/>
      <w:lvlJc w:val="left"/>
      <w:pPr>
        <w:tabs>
          <w:tab w:val="num" w:pos="720"/>
        </w:tabs>
        <w:ind w:left="720" w:hanging="360"/>
      </w:pPr>
      <w:rPr>
        <w:rFonts w:ascii="Arial" w:hAnsi="Arial" w:hint="default"/>
      </w:rPr>
    </w:lvl>
    <w:lvl w:ilvl="1" w:tplc="BCD27032" w:tentative="1">
      <w:start w:val="1"/>
      <w:numFmt w:val="bullet"/>
      <w:lvlText w:val="•"/>
      <w:lvlJc w:val="left"/>
      <w:pPr>
        <w:tabs>
          <w:tab w:val="num" w:pos="1440"/>
        </w:tabs>
        <w:ind w:left="1440" w:hanging="360"/>
      </w:pPr>
      <w:rPr>
        <w:rFonts w:ascii="Arial" w:hAnsi="Arial" w:hint="default"/>
      </w:rPr>
    </w:lvl>
    <w:lvl w:ilvl="2" w:tplc="B5DE87FC" w:tentative="1">
      <w:start w:val="1"/>
      <w:numFmt w:val="bullet"/>
      <w:lvlText w:val="•"/>
      <w:lvlJc w:val="left"/>
      <w:pPr>
        <w:tabs>
          <w:tab w:val="num" w:pos="2160"/>
        </w:tabs>
        <w:ind w:left="2160" w:hanging="360"/>
      </w:pPr>
      <w:rPr>
        <w:rFonts w:ascii="Arial" w:hAnsi="Arial" w:hint="default"/>
      </w:rPr>
    </w:lvl>
    <w:lvl w:ilvl="3" w:tplc="5180147A" w:tentative="1">
      <w:start w:val="1"/>
      <w:numFmt w:val="bullet"/>
      <w:lvlText w:val="•"/>
      <w:lvlJc w:val="left"/>
      <w:pPr>
        <w:tabs>
          <w:tab w:val="num" w:pos="2880"/>
        </w:tabs>
        <w:ind w:left="2880" w:hanging="360"/>
      </w:pPr>
      <w:rPr>
        <w:rFonts w:ascii="Arial" w:hAnsi="Arial" w:hint="default"/>
      </w:rPr>
    </w:lvl>
    <w:lvl w:ilvl="4" w:tplc="DE9CACAE" w:tentative="1">
      <w:start w:val="1"/>
      <w:numFmt w:val="bullet"/>
      <w:lvlText w:val="•"/>
      <w:lvlJc w:val="left"/>
      <w:pPr>
        <w:tabs>
          <w:tab w:val="num" w:pos="3600"/>
        </w:tabs>
        <w:ind w:left="3600" w:hanging="360"/>
      </w:pPr>
      <w:rPr>
        <w:rFonts w:ascii="Arial" w:hAnsi="Arial" w:hint="default"/>
      </w:rPr>
    </w:lvl>
    <w:lvl w:ilvl="5" w:tplc="2B4A31F6" w:tentative="1">
      <w:start w:val="1"/>
      <w:numFmt w:val="bullet"/>
      <w:lvlText w:val="•"/>
      <w:lvlJc w:val="left"/>
      <w:pPr>
        <w:tabs>
          <w:tab w:val="num" w:pos="4320"/>
        </w:tabs>
        <w:ind w:left="4320" w:hanging="360"/>
      </w:pPr>
      <w:rPr>
        <w:rFonts w:ascii="Arial" w:hAnsi="Arial" w:hint="default"/>
      </w:rPr>
    </w:lvl>
    <w:lvl w:ilvl="6" w:tplc="235A7C74" w:tentative="1">
      <w:start w:val="1"/>
      <w:numFmt w:val="bullet"/>
      <w:lvlText w:val="•"/>
      <w:lvlJc w:val="left"/>
      <w:pPr>
        <w:tabs>
          <w:tab w:val="num" w:pos="5040"/>
        </w:tabs>
        <w:ind w:left="5040" w:hanging="360"/>
      </w:pPr>
      <w:rPr>
        <w:rFonts w:ascii="Arial" w:hAnsi="Arial" w:hint="default"/>
      </w:rPr>
    </w:lvl>
    <w:lvl w:ilvl="7" w:tplc="ECE8FD72" w:tentative="1">
      <w:start w:val="1"/>
      <w:numFmt w:val="bullet"/>
      <w:lvlText w:val="•"/>
      <w:lvlJc w:val="left"/>
      <w:pPr>
        <w:tabs>
          <w:tab w:val="num" w:pos="5760"/>
        </w:tabs>
        <w:ind w:left="5760" w:hanging="360"/>
      </w:pPr>
      <w:rPr>
        <w:rFonts w:ascii="Arial" w:hAnsi="Arial" w:hint="default"/>
      </w:rPr>
    </w:lvl>
    <w:lvl w:ilvl="8" w:tplc="96D868A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5342D0E"/>
    <w:multiLevelType w:val="hybridMultilevel"/>
    <w:tmpl w:val="7EA637F8"/>
    <w:lvl w:ilvl="0" w:tplc="0C2414FA">
      <w:start w:val="2"/>
      <w:numFmt w:val="bullet"/>
      <w:lvlText w:val="-"/>
      <w:lvlJc w:val="left"/>
      <w:pPr>
        <w:tabs>
          <w:tab w:val="num" w:pos="720"/>
        </w:tabs>
        <w:ind w:left="720" w:hanging="360"/>
      </w:pPr>
      <w:rPr>
        <w:rFonts w:ascii="Gill Sans MT Pro Book" w:eastAsia="Gill Sans MT Pro Book" w:hAnsi="Gill Sans MT Pro Book" w:cs="Gill Sans MT Pro Book" w:hint="default"/>
      </w:rPr>
    </w:lvl>
    <w:lvl w:ilvl="1" w:tplc="168C52F0" w:tentative="1">
      <w:start w:val="1"/>
      <w:numFmt w:val="bullet"/>
      <w:lvlText w:val="-"/>
      <w:lvlJc w:val="left"/>
      <w:pPr>
        <w:tabs>
          <w:tab w:val="num" w:pos="1440"/>
        </w:tabs>
        <w:ind w:left="1440" w:hanging="360"/>
      </w:pPr>
      <w:rPr>
        <w:rFonts w:ascii="Times New Roman" w:hAnsi="Times New Roman" w:hint="default"/>
      </w:rPr>
    </w:lvl>
    <w:lvl w:ilvl="2" w:tplc="552E1BD4" w:tentative="1">
      <w:start w:val="1"/>
      <w:numFmt w:val="bullet"/>
      <w:lvlText w:val="-"/>
      <w:lvlJc w:val="left"/>
      <w:pPr>
        <w:tabs>
          <w:tab w:val="num" w:pos="2160"/>
        </w:tabs>
        <w:ind w:left="2160" w:hanging="360"/>
      </w:pPr>
      <w:rPr>
        <w:rFonts w:ascii="Times New Roman" w:hAnsi="Times New Roman" w:hint="default"/>
      </w:rPr>
    </w:lvl>
    <w:lvl w:ilvl="3" w:tplc="D4288F90" w:tentative="1">
      <w:start w:val="1"/>
      <w:numFmt w:val="bullet"/>
      <w:lvlText w:val="-"/>
      <w:lvlJc w:val="left"/>
      <w:pPr>
        <w:tabs>
          <w:tab w:val="num" w:pos="2880"/>
        </w:tabs>
        <w:ind w:left="2880" w:hanging="360"/>
      </w:pPr>
      <w:rPr>
        <w:rFonts w:ascii="Times New Roman" w:hAnsi="Times New Roman" w:hint="default"/>
      </w:rPr>
    </w:lvl>
    <w:lvl w:ilvl="4" w:tplc="F732F86E" w:tentative="1">
      <w:start w:val="1"/>
      <w:numFmt w:val="bullet"/>
      <w:lvlText w:val="-"/>
      <w:lvlJc w:val="left"/>
      <w:pPr>
        <w:tabs>
          <w:tab w:val="num" w:pos="3600"/>
        </w:tabs>
        <w:ind w:left="3600" w:hanging="360"/>
      </w:pPr>
      <w:rPr>
        <w:rFonts w:ascii="Times New Roman" w:hAnsi="Times New Roman" w:hint="default"/>
      </w:rPr>
    </w:lvl>
    <w:lvl w:ilvl="5" w:tplc="555E57C6" w:tentative="1">
      <w:start w:val="1"/>
      <w:numFmt w:val="bullet"/>
      <w:lvlText w:val="-"/>
      <w:lvlJc w:val="left"/>
      <w:pPr>
        <w:tabs>
          <w:tab w:val="num" w:pos="4320"/>
        </w:tabs>
        <w:ind w:left="4320" w:hanging="360"/>
      </w:pPr>
      <w:rPr>
        <w:rFonts w:ascii="Times New Roman" w:hAnsi="Times New Roman" w:hint="default"/>
      </w:rPr>
    </w:lvl>
    <w:lvl w:ilvl="6" w:tplc="C4AEE95C" w:tentative="1">
      <w:start w:val="1"/>
      <w:numFmt w:val="bullet"/>
      <w:lvlText w:val="-"/>
      <w:lvlJc w:val="left"/>
      <w:pPr>
        <w:tabs>
          <w:tab w:val="num" w:pos="5040"/>
        </w:tabs>
        <w:ind w:left="5040" w:hanging="360"/>
      </w:pPr>
      <w:rPr>
        <w:rFonts w:ascii="Times New Roman" w:hAnsi="Times New Roman" w:hint="default"/>
      </w:rPr>
    </w:lvl>
    <w:lvl w:ilvl="7" w:tplc="27428AA2" w:tentative="1">
      <w:start w:val="1"/>
      <w:numFmt w:val="bullet"/>
      <w:lvlText w:val="-"/>
      <w:lvlJc w:val="left"/>
      <w:pPr>
        <w:tabs>
          <w:tab w:val="num" w:pos="5760"/>
        </w:tabs>
        <w:ind w:left="5760" w:hanging="360"/>
      </w:pPr>
      <w:rPr>
        <w:rFonts w:ascii="Times New Roman" w:hAnsi="Times New Roman" w:hint="default"/>
      </w:rPr>
    </w:lvl>
    <w:lvl w:ilvl="8" w:tplc="CE52C9C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DD808E" w:themeColor="accent3"/>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F671D7"/>
    <w:multiLevelType w:val="hybridMultilevel"/>
    <w:tmpl w:val="39FA735A"/>
    <w:lvl w:ilvl="0" w:tplc="040C0001">
      <w:start w:val="1"/>
      <w:numFmt w:val="bullet"/>
      <w:lvlText w:val=""/>
      <w:lvlJc w:val="left"/>
      <w:pPr>
        <w:tabs>
          <w:tab w:val="num" w:pos="720"/>
        </w:tabs>
        <w:ind w:left="720" w:hanging="360"/>
      </w:pPr>
      <w:rPr>
        <w:rFonts w:ascii="Symbol" w:hAnsi="Symbol" w:hint="default"/>
      </w:rPr>
    </w:lvl>
    <w:lvl w:ilvl="1" w:tplc="4B6035AE" w:tentative="1">
      <w:start w:val="1"/>
      <w:numFmt w:val="bullet"/>
      <w:lvlText w:val="•"/>
      <w:lvlJc w:val="left"/>
      <w:pPr>
        <w:tabs>
          <w:tab w:val="num" w:pos="1440"/>
        </w:tabs>
        <w:ind w:left="1440" w:hanging="360"/>
      </w:pPr>
      <w:rPr>
        <w:rFonts w:ascii="Arial" w:hAnsi="Arial" w:hint="default"/>
      </w:rPr>
    </w:lvl>
    <w:lvl w:ilvl="2" w:tplc="9A8A4BFC" w:tentative="1">
      <w:start w:val="1"/>
      <w:numFmt w:val="bullet"/>
      <w:lvlText w:val="•"/>
      <w:lvlJc w:val="left"/>
      <w:pPr>
        <w:tabs>
          <w:tab w:val="num" w:pos="2160"/>
        </w:tabs>
        <w:ind w:left="2160" w:hanging="360"/>
      </w:pPr>
      <w:rPr>
        <w:rFonts w:ascii="Arial" w:hAnsi="Arial" w:hint="default"/>
      </w:rPr>
    </w:lvl>
    <w:lvl w:ilvl="3" w:tplc="8ADCAB14" w:tentative="1">
      <w:start w:val="1"/>
      <w:numFmt w:val="bullet"/>
      <w:lvlText w:val="•"/>
      <w:lvlJc w:val="left"/>
      <w:pPr>
        <w:tabs>
          <w:tab w:val="num" w:pos="2880"/>
        </w:tabs>
        <w:ind w:left="2880" w:hanging="360"/>
      </w:pPr>
      <w:rPr>
        <w:rFonts w:ascii="Arial" w:hAnsi="Arial" w:hint="default"/>
      </w:rPr>
    </w:lvl>
    <w:lvl w:ilvl="4" w:tplc="D426698E" w:tentative="1">
      <w:start w:val="1"/>
      <w:numFmt w:val="bullet"/>
      <w:lvlText w:val="•"/>
      <w:lvlJc w:val="left"/>
      <w:pPr>
        <w:tabs>
          <w:tab w:val="num" w:pos="3600"/>
        </w:tabs>
        <w:ind w:left="3600" w:hanging="360"/>
      </w:pPr>
      <w:rPr>
        <w:rFonts w:ascii="Arial" w:hAnsi="Arial" w:hint="default"/>
      </w:rPr>
    </w:lvl>
    <w:lvl w:ilvl="5" w:tplc="E842AE08" w:tentative="1">
      <w:start w:val="1"/>
      <w:numFmt w:val="bullet"/>
      <w:lvlText w:val="•"/>
      <w:lvlJc w:val="left"/>
      <w:pPr>
        <w:tabs>
          <w:tab w:val="num" w:pos="4320"/>
        </w:tabs>
        <w:ind w:left="4320" w:hanging="360"/>
      </w:pPr>
      <w:rPr>
        <w:rFonts w:ascii="Arial" w:hAnsi="Arial" w:hint="default"/>
      </w:rPr>
    </w:lvl>
    <w:lvl w:ilvl="6" w:tplc="F872CB08" w:tentative="1">
      <w:start w:val="1"/>
      <w:numFmt w:val="bullet"/>
      <w:lvlText w:val="•"/>
      <w:lvlJc w:val="left"/>
      <w:pPr>
        <w:tabs>
          <w:tab w:val="num" w:pos="5040"/>
        </w:tabs>
        <w:ind w:left="5040" w:hanging="360"/>
      </w:pPr>
      <w:rPr>
        <w:rFonts w:ascii="Arial" w:hAnsi="Arial" w:hint="default"/>
      </w:rPr>
    </w:lvl>
    <w:lvl w:ilvl="7" w:tplc="7B9C8C56" w:tentative="1">
      <w:start w:val="1"/>
      <w:numFmt w:val="bullet"/>
      <w:lvlText w:val="•"/>
      <w:lvlJc w:val="left"/>
      <w:pPr>
        <w:tabs>
          <w:tab w:val="num" w:pos="5760"/>
        </w:tabs>
        <w:ind w:left="5760" w:hanging="360"/>
      </w:pPr>
      <w:rPr>
        <w:rFonts w:ascii="Arial" w:hAnsi="Arial" w:hint="default"/>
      </w:rPr>
    </w:lvl>
    <w:lvl w:ilvl="8" w:tplc="272E669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1533881"/>
    <w:multiLevelType w:val="hybridMultilevel"/>
    <w:tmpl w:val="C7F0C38A"/>
    <w:lvl w:ilvl="0" w:tplc="422C217E">
      <w:start w:val="1"/>
      <w:numFmt w:val="bullet"/>
      <w:lvlText w:val="•"/>
      <w:lvlJc w:val="left"/>
      <w:pPr>
        <w:tabs>
          <w:tab w:val="num" w:pos="720"/>
        </w:tabs>
        <w:ind w:left="720" w:hanging="360"/>
      </w:pPr>
      <w:rPr>
        <w:rFonts w:ascii="Arial" w:hAnsi="Arial" w:hint="default"/>
      </w:rPr>
    </w:lvl>
    <w:lvl w:ilvl="1" w:tplc="4B6035AE" w:tentative="1">
      <w:start w:val="1"/>
      <w:numFmt w:val="bullet"/>
      <w:lvlText w:val="•"/>
      <w:lvlJc w:val="left"/>
      <w:pPr>
        <w:tabs>
          <w:tab w:val="num" w:pos="1440"/>
        </w:tabs>
        <w:ind w:left="1440" w:hanging="360"/>
      </w:pPr>
      <w:rPr>
        <w:rFonts w:ascii="Arial" w:hAnsi="Arial" w:hint="default"/>
      </w:rPr>
    </w:lvl>
    <w:lvl w:ilvl="2" w:tplc="9A8A4BFC" w:tentative="1">
      <w:start w:val="1"/>
      <w:numFmt w:val="bullet"/>
      <w:lvlText w:val="•"/>
      <w:lvlJc w:val="left"/>
      <w:pPr>
        <w:tabs>
          <w:tab w:val="num" w:pos="2160"/>
        </w:tabs>
        <w:ind w:left="2160" w:hanging="360"/>
      </w:pPr>
      <w:rPr>
        <w:rFonts w:ascii="Arial" w:hAnsi="Arial" w:hint="default"/>
      </w:rPr>
    </w:lvl>
    <w:lvl w:ilvl="3" w:tplc="8ADCAB14" w:tentative="1">
      <w:start w:val="1"/>
      <w:numFmt w:val="bullet"/>
      <w:lvlText w:val="•"/>
      <w:lvlJc w:val="left"/>
      <w:pPr>
        <w:tabs>
          <w:tab w:val="num" w:pos="2880"/>
        </w:tabs>
        <w:ind w:left="2880" w:hanging="360"/>
      </w:pPr>
      <w:rPr>
        <w:rFonts w:ascii="Arial" w:hAnsi="Arial" w:hint="default"/>
      </w:rPr>
    </w:lvl>
    <w:lvl w:ilvl="4" w:tplc="D426698E" w:tentative="1">
      <w:start w:val="1"/>
      <w:numFmt w:val="bullet"/>
      <w:lvlText w:val="•"/>
      <w:lvlJc w:val="left"/>
      <w:pPr>
        <w:tabs>
          <w:tab w:val="num" w:pos="3600"/>
        </w:tabs>
        <w:ind w:left="3600" w:hanging="360"/>
      </w:pPr>
      <w:rPr>
        <w:rFonts w:ascii="Arial" w:hAnsi="Arial" w:hint="default"/>
      </w:rPr>
    </w:lvl>
    <w:lvl w:ilvl="5" w:tplc="E842AE08" w:tentative="1">
      <w:start w:val="1"/>
      <w:numFmt w:val="bullet"/>
      <w:lvlText w:val="•"/>
      <w:lvlJc w:val="left"/>
      <w:pPr>
        <w:tabs>
          <w:tab w:val="num" w:pos="4320"/>
        </w:tabs>
        <w:ind w:left="4320" w:hanging="360"/>
      </w:pPr>
      <w:rPr>
        <w:rFonts w:ascii="Arial" w:hAnsi="Arial" w:hint="default"/>
      </w:rPr>
    </w:lvl>
    <w:lvl w:ilvl="6" w:tplc="F872CB08" w:tentative="1">
      <w:start w:val="1"/>
      <w:numFmt w:val="bullet"/>
      <w:lvlText w:val="•"/>
      <w:lvlJc w:val="left"/>
      <w:pPr>
        <w:tabs>
          <w:tab w:val="num" w:pos="5040"/>
        </w:tabs>
        <w:ind w:left="5040" w:hanging="360"/>
      </w:pPr>
      <w:rPr>
        <w:rFonts w:ascii="Arial" w:hAnsi="Arial" w:hint="default"/>
      </w:rPr>
    </w:lvl>
    <w:lvl w:ilvl="7" w:tplc="7B9C8C56" w:tentative="1">
      <w:start w:val="1"/>
      <w:numFmt w:val="bullet"/>
      <w:lvlText w:val="•"/>
      <w:lvlJc w:val="left"/>
      <w:pPr>
        <w:tabs>
          <w:tab w:val="num" w:pos="5760"/>
        </w:tabs>
        <w:ind w:left="5760" w:hanging="360"/>
      </w:pPr>
      <w:rPr>
        <w:rFonts w:ascii="Arial" w:hAnsi="Arial" w:hint="default"/>
      </w:rPr>
    </w:lvl>
    <w:lvl w:ilvl="8" w:tplc="272E669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15E4CDB"/>
    <w:multiLevelType w:val="hybridMultilevel"/>
    <w:tmpl w:val="732CDBE4"/>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5B9BD5" w:themeColor="accent5"/>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1821C3"/>
    <w:multiLevelType w:val="hybridMultilevel"/>
    <w:tmpl w:val="FA6E12E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9AA68BB"/>
    <w:multiLevelType w:val="hybridMultilevel"/>
    <w:tmpl w:val="42D0B948"/>
    <w:lvl w:ilvl="0" w:tplc="040C0001">
      <w:start w:val="1"/>
      <w:numFmt w:val="bullet"/>
      <w:lvlText w:val=""/>
      <w:lvlJc w:val="left"/>
      <w:pPr>
        <w:tabs>
          <w:tab w:val="num" w:pos="720"/>
        </w:tabs>
        <w:ind w:left="720" w:hanging="360"/>
      </w:pPr>
      <w:rPr>
        <w:rFonts w:ascii="Symbol" w:hAnsi="Symbol" w:hint="default"/>
      </w:rPr>
    </w:lvl>
    <w:lvl w:ilvl="1" w:tplc="BCD27032" w:tentative="1">
      <w:start w:val="1"/>
      <w:numFmt w:val="bullet"/>
      <w:lvlText w:val="•"/>
      <w:lvlJc w:val="left"/>
      <w:pPr>
        <w:tabs>
          <w:tab w:val="num" w:pos="1440"/>
        </w:tabs>
        <w:ind w:left="1440" w:hanging="360"/>
      </w:pPr>
      <w:rPr>
        <w:rFonts w:ascii="Arial" w:hAnsi="Arial" w:hint="default"/>
      </w:rPr>
    </w:lvl>
    <w:lvl w:ilvl="2" w:tplc="B5DE87FC" w:tentative="1">
      <w:start w:val="1"/>
      <w:numFmt w:val="bullet"/>
      <w:lvlText w:val="•"/>
      <w:lvlJc w:val="left"/>
      <w:pPr>
        <w:tabs>
          <w:tab w:val="num" w:pos="2160"/>
        </w:tabs>
        <w:ind w:left="2160" w:hanging="360"/>
      </w:pPr>
      <w:rPr>
        <w:rFonts w:ascii="Arial" w:hAnsi="Arial" w:hint="default"/>
      </w:rPr>
    </w:lvl>
    <w:lvl w:ilvl="3" w:tplc="5180147A" w:tentative="1">
      <w:start w:val="1"/>
      <w:numFmt w:val="bullet"/>
      <w:lvlText w:val="•"/>
      <w:lvlJc w:val="left"/>
      <w:pPr>
        <w:tabs>
          <w:tab w:val="num" w:pos="2880"/>
        </w:tabs>
        <w:ind w:left="2880" w:hanging="360"/>
      </w:pPr>
      <w:rPr>
        <w:rFonts w:ascii="Arial" w:hAnsi="Arial" w:hint="default"/>
      </w:rPr>
    </w:lvl>
    <w:lvl w:ilvl="4" w:tplc="DE9CACAE" w:tentative="1">
      <w:start w:val="1"/>
      <w:numFmt w:val="bullet"/>
      <w:lvlText w:val="•"/>
      <w:lvlJc w:val="left"/>
      <w:pPr>
        <w:tabs>
          <w:tab w:val="num" w:pos="3600"/>
        </w:tabs>
        <w:ind w:left="3600" w:hanging="360"/>
      </w:pPr>
      <w:rPr>
        <w:rFonts w:ascii="Arial" w:hAnsi="Arial" w:hint="default"/>
      </w:rPr>
    </w:lvl>
    <w:lvl w:ilvl="5" w:tplc="2B4A31F6" w:tentative="1">
      <w:start w:val="1"/>
      <w:numFmt w:val="bullet"/>
      <w:lvlText w:val="•"/>
      <w:lvlJc w:val="left"/>
      <w:pPr>
        <w:tabs>
          <w:tab w:val="num" w:pos="4320"/>
        </w:tabs>
        <w:ind w:left="4320" w:hanging="360"/>
      </w:pPr>
      <w:rPr>
        <w:rFonts w:ascii="Arial" w:hAnsi="Arial" w:hint="default"/>
      </w:rPr>
    </w:lvl>
    <w:lvl w:ilvl="6" w:tplc="235A7C74" w:tentative="1">
      <w:start w:val="1"/>
      <w:numFmt w:val="bullet"/>
      <w:lvlText w:val="•"/>
      <w:lvlJc w:val="left"/>
      <w:pPr>
        <w:tabs>
          <w:tab w:val="num" w:pos="5040"/>
        </w:tabs>
        <w:ind w:left="5040" w:hanging="360"/>
      </w:pPr>
      <w:rPr>
        <w:rFonts w:ascii="Arial" w:hAnsi="Arial" w:hint="default"/>
      </w:rPr>
    </w:lvl>
    <w:lvl w:ilvl="7" w:tplc="ECE8FD72" w:tentative="1">
      <w:start w:val="1"/>
      <w:numFmt w:val="bullet"/>
      <w:lvlText w:val="•"/>
      <w:lvlJc w:val="left"/>
      <w:pPr>
        <w:tabs>
          <w:tab w:val="num" w:pos="5760"/>
        </w:tabs>
        <w:ind w:left="5760" w:hanging="360"/>
      </w:pPr>
      <w:rPr>
        <w:rFonts w:ascii="Arial" w:hAnsi="Arial" w:hint="default"/>
      </w:rPr>
    </w:lvl>
    <w:lvl w:ilvl="8" w:tplc="96D868A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08D299F"/>
    <w:multiLevelType w:val="hybridMultilevel"/>
    <w:tmpl w:val="C18A408A"/>
    <w:lvl w:ilvl="0" w:tplc="040C000F">
      <w:start w:val="1"/>
      <w:numFmt w:val="decimal"/>
      <w:lvlText w:val="%1."/>
      <w:lvlJc w:val="left"/>
      <w:pPr>
        <w:ind w:left="2160" w:hanging="360"/>
      </w:pPr>
      <w:rPr>
        <w:rFont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5" w15:restartNumberingAfterBreak="0">
    <w:nsid w:val="4634745F"/>
    <w:multiLevelType w:val="hybridMultilevel"/>
    <w:tmpl w:val="7EF4BA52"/>
    <w:lvl w:ilvl="0" w:tplc="763A0A24">
      <w:start w:val="1"/>
      <w:numFmt w:val="bullet"/>
      <w:lvlText w:val="•"/>
      <w:lvlJc w:val="left"/>
      <w:pPr>
        <w:tabs>
          <w:tab w:val="num" w:pos="720"/>
        </w:tabs>
        <w:ind w:left="720" w:hanging="360"/>
      </w:pPr>
      <w:rPr>
        <w:rFonts w:ascii="Arial" w:hAnsi="Arial" w:hint="default"/>
      </w:rPr>
    </w:lvl>
    <w:lvl w:ilvl="1" w:tplc="75106B16" w:tentative="1">
      <w:start w:val="1"/>
      <w:numFmt w:val="bullet"/>
      <w:lvlText w:val="•"/>
      <w:lvlJc w:val="left"/>
      <w:pPr>
        <w:tabs>
          <w:tab w:val="num" w:pos="1440"/>
        </w:tabs>
        <w:ind w:left="1440" w:hanging="360"/>
      </w:pPr>
      <w:rPr>
        <w:rFonts w:ascii="Arial" w:hAnsi="Arial" w:hint="default"/>
      </w:rPr>
    </w:lvl>
    <w:lvl w:ilvl="2" w:tplc="BBFC22E2" w:tentative="1">
      <w:start w:val="1"/>
      <w:numFmt w:val="bullet"/>
      <w:lvlText w:val="•"/>
      <w:lvlJc w:val="left"/>
      <w:pPr>
        <w:tabs>
          <w:tab w:val="num" w:pos="2160"/>
        </w:tabs>
        <w:ind w:left="2160" w:hanging="360"/>
      </w:pPr>
      <w:rPr>
        <w:rFonts w:ascii="Arial" w:hAnsi="Arial" w:hint="default"/>
      </w:rPr>
    </w:lvl>
    <w:lvl w:ilvl="3" w:tplc="7D6ACA9A" w:tentative="1">
      <w:start w:val="1"/>
      <w:numFmt w:val="bullet"/>
      <w:lvlText w:val="•"/>
      <w:lvlJc w:val="left"/>
      <w:pPr>
        <w:tabs>
          <w:tab w:val="num" w:pos="2880"/>
        </w:tabs>
        <w:ind w:left="2880" w:hanging="360"/>
      </w:pPr>
      <w:rPr>
        <w:rFonts w:ascii="Arial" w:hAnsi="Arial" w:hint="default"/>
      </w:rPr>
    </w:lvl>
    <w:lvl w:ilvl="4" w:tplc="124E8A62" w:tentative="1">
      <w:start w:val="1"/>
      <w:numFmt w:val="bullet"/>
      <w:lvlText w:val="•"/>
      <w:lvlJc w:val="left"/>
      <w:pPr>
        <w:tabs>
          <w:tab w:val="num" w:pos="3600"/>
        </w:tabs>
        <w:ind w:left="3600" w:hanging="360"/>
      </w:pPr>
      <w:rPr>
        <w:rFonts w:ascii="Arial" w:hAnsi="Arial" w:hint="default"/>
      </w:rPr>
    </w:lvl>
    <w:lvl w:ilvl="5" w:tplc="5C348E18" w:tentative="1">
      <w:start w:val="1"/>
      <w:numFmt w:val="bullet"/>
      <w:lvlText w:val="•"/>
      <w:lvlJc w:val="left"/>
      <w:pPr>
        <w:tabs>
          <w:tab w:val="num" w:pos="4320"/>
        </w:tabs>
        <w:ind w:left="4320" w:hanging="360"/>
      </w:pPr>
      <w:rPr>
        <w:rFonts w:ascii="Arial" w:hAnsi="Arial" w:hint="default"/>
      </w:rPr>
    </w:lvl>
    <w:lvl w:ilvl="6" w:tplc="A828B3FC" w:tentative="1">
      <w:start w:val="1"/>
      <w:numFmt w:val="bullet"/>
      <w:lvlText w:val="•"/>
      <w:lvlJc w:val="left"/>
      <w:pPr>
        <w:tabs>
          <w:tab w:val="num" w:pos="5040"/>
        </w:tabs>
        <w:ind w:left="5040" w:hanging="360"/>
      </w:pPr>
      <w:rPr>
        <w:rFonts w:ascii="Arial" w:hAnsi="Arial" w:hint="default"/>
      </w:rPr>
    </w:lvl>
    <w:lvl w:ilvl="7" w:tplc="83025EDC" w:tentative="1">
      <w:start w:val="1"/>
      <w:numFmt w:val="bullet"/>
      <w:lvlText w:val="•"/>
      <w:lvlJc w:val="left"/>
      <w:pPr>
        <w:tabs>
          <w:tab w:val="num" w:pos="5760"/>
        </w:tabs>
        <w:ind w:left="5760" w:hanging="360"/>
      </w:pPr>
      <w:rPr>
        <w:rFonts w:ascii="Arial" w:hAnsi="Arial" w:hint="default"/>
      </w:rPr>
    </w:lvl>
    <w:lvl w:ilvl="8" w:tplc="9EFA621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70F48D6"/>
    <w:multiLevelType w:val="hybridMultilevel"/>
    <w:tmpl w:val="EC647DEE"/>
    <w:lvl w:ilvl="0" w:tplc="BA1C5CA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D852982"/>
    <w:multiLevelType w:val="hybridMultilevel"/>
    <w:tmpl w:val="48E8386A"/>
    <w:lvl w:ilvl="0" w:tplc="0C2414FA">
      <w:start w:val="2"/>
      <w:numFmt w:val="bullet"/>
      <w:lvlText w:val="-"/>
      <w:lvlJc w:val="left"/>
      <w:pPr>
        <w:ind w:left="720" w:hanging="360"/>
      </w:pPr>
      <w:rPr>
        <w:rFonts w:ascii="Gill Sans MT Pro Book" w:eastAsia="Gill Sans MT Pro Book" w:hAnsi="Gill Sans MT Pro Book" w:cs="Gill Sans MT Pro Book"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28C1828"/>
    <w:multiLevelType w:val="multilevel"/>
    <w:tmpl w:val="00E80A22"/>
    <w:lvl w:ilvl="0">
      <w:start w:val="1"/>
      <w:numFmt w:val="decimal"/>
      <w:pStyle w:val="ListNumber"/>
      <w:lvlText w:val="%1."/>
      <w:lvlJc w:val="left"/>
      <w:pPr>
        <w:ind w:left="360" w:hanging="360"/>
      </w:pPr>
      <w:rPr>
        <w:rFonts w:hint="default"/>
        <w:b/>
        <w:color w:val="80CFBD" w:themeColor="accent2"/>
        <w:u w:color="BA002C" w:themeColor="accent1"/>
      </w:rPr>
    </w:lvl>
    <w:lvl w:ilvl="1">
      <w:start w:val="1"/>
      <w:numFmt w:val="lowerLetter"/>
      <w:pStyle w:val="ListNumber2"/>
      <w:lvlText w:val="%2."/>
      <w:lvlJc w:val="left"/>
      <w:pPr>
        <w:ind w:left="360" w:hanging="360"/>
      </w:pPr>
      <w:rPr>
        <w:rFonts w:hint="default"/>
        <w:color w:val="80CFBD"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FA9279A"/>
    <w:multiLevelType w:val="hybridMultilevel"/>
    <w:tmpl w:val="05E6AA7A"/>
    <w:lvl w:ilvl="0" w:tplc="040C0001">
      <w:start w:val="1"/>
      <w:numFmt w:val="bullet"/>
      <w:lvlText w:val=""/>
      <w:lvlJc w:val="left"/>
      <w:pPr>
        <w:tabs>
          <w:tab w:val="num" w:pos="720"/>
        </w:tabs>
        <w:ind w:left="720" w:hanging="360"/>
      </w:pPr>
      <w:rPr>
        <w:rFonts w:ascii="Symbol" w:hAnsi="Symbol" w:hint="default"/>
      </w:rPr>
    </w:lvl>
    <w:lvl w:ilvl="1" w:tplc="75106B16" w:tentative="1">
      <w:start w:val="1"/>
      <w:numFmt w:val="bullet"/>
      <w:lvlText w:val="•"/>
      <w:lvlJc w:val="left"/>
      <w:pPr>
        <w:tabs>
          <w:tab w:val="num" w:pos="1440"/>
        </w:tabs>
        <w:ind w:left="1440" w:hanging="360"/>
      </w:pPr>
      <w:rPr>
        <w:rFonts w:ascii="Arial" w:hAnsi="Arial" w:hint="default"/>
      </w:rPr>
    </w:lvl>
    <w:lvl w:ilvl="2" w:tplc="BBFC22E2" w:tentative="1">
      <w:start w:val="1"/>
      <w:numFmt w:val="bullet"/>
      <w:lvlText w:val="•"/>
      <w:lvlJc w:val="left"/>
      <w:pPr>
        <w:tabs>
          <w:tab w:val="num" w:pos="2160"/>
        </w:tabs>
        <w:ind w:left="2160" w:hanging="360"/>
      </w:pPr>
      <w:rPr>
        <w:rFonts w:ascii="Arial" w:hAnsi="Arial" w:hint="default"/>
      </w:rPr>
    </w:lvl>
    <w:lvl w:ilvl="3" w:tplc="7D6ACA9A" w:tentative="1">
      <w:start w:val="1"/>
      <w:numFmt w:val="bullet"/>
      <w:lvlText w:val="•"/>
      <w:lvlJc w:val="left"/>
      <w:pPr>
        <w:tabs>
          <w:tab w:val="num" w:pos="2880"/>
        </w:tabs>
        <w:ind w:left="2880" w:hanging="360"/>
      </w:pPr>
      <w:rPr>
        <w:rFonts w:ascii="Arial" w:hAnsi="Arial" w:hint="default"/>
      </w:rPr>
    </w:lvl>
    <w:lvl w:ilvl="4" w:tplc="124E8A62" w:tentative="1">
      <w:start w:val="1"/>
      <w:numFmt w:val="bullet"/>
      <w:lvlText w:val="•"/>
      <w:lvlJc w:val="left"/>
      <w:pPr>
        <w:tabs>
          <w:tab w:val="num" w:pos="3600"/>
        </w:tabs>
        <w:ind w:left="3600" w:hanging="360"/>
      </w:pPr>
      <w:rPr>
        <w:rFonts w:ascii="Arial" w:hAnsi="Arial" w:hint="default"/>
      </w:rPr>
    </w:lvl>
    <w:lvl w:ilvl="5" w:tplc="5C348E18" w:tentative="1">
      <w:start w:val="1"/>
      <w:numFmt w:val="bullet"/>
      <w:lvlText w:val="•"/>
      <w:lvlJc w:val="left"/>
      <w:pPr>
        <w:tabs>
          <w:tab w:val="num" w:pos="4320"/>
        </w:tabs>
        <w:ind w:left="4320" w:hanging="360"/>
      </w:pPr>
      <w:rPr>
        <w:rFonts w:ascii="Arial" w:hAnsi="Arial" w:hint="default"/>
      </w:rPr>
    </w:lvl>
    <w:lvl w:ilvl="6" w:tplc="A828B3FC" w:tentative="1">
      <w:start w:val="1"/>
      <w:numFmt w:val="bullet"/>
      <w:lvlText w:val="•"/>
      <w:lvlJc w:val="left"/>
      <w:pPr>
        <w:tabs>
          <w:tab w:val="num" w:pos="5040"/>
        </w:tabs>
        <w:ind w:left="5040" w:hanging="360"/>
      </w:pPr>
      <w:rPr>
        <w:rFonts w:ascii="Arial" w:hAnsi="Arial" w:hint="default"/>
      </w:rPr>
    </w:lvl>
    <w:lvl w:ilvl="7" w:tplc="83025EDC" w:tentative="1">
      <w:start w:val="1"/>
      <w:numFmt w:val="bullet"/>
      <w:lvlText w:val="•"/>
      <w:lvlJc w:val="left"/>
      <w:pPr>
        <w:tabs>
          <w:tab w:val="num" w:pos="5760"/>
        </w:tabs>
        <w:ind w:left="5760" w:hanging="360"/>
      </w:pPr>
      <w:rPr>
        <w:rFonts w:ascii="Arial" w:hAnsi="Arial" w:hint="default"/>
      </w:rPr>
    </w:lvl>
    <w:lvl w:ilvl="8" w:tplc="9EFA621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BC52744"/>
    <w:multiLevelType w:val="hybridMultilevel"/>
    <w:tmpl w:val="36F016BE"/>
    <w:lvl w:ilvl="0" w:tplc="C3064652">
      <w:start w:val="1"/>
      <w:numFmt w:val="bullet"/>
      <w:lvlText w:val="-"/>
      <w:lvlJc w:val="left"/>
      <w:pPr>
        <w:tabs>
          <w:tab w:val="num" w:pos="720"/>
        </w:tabs>
        <w:ind w:left="720" w:hanging="360"/>
      </w:pPr>
      <w:rPr>
        <w:rFonts w:ascii="Times New Roman" w:hAnsi="Times New Roman" w:hint="default"/>
      </w:rPr>
    </w:lvl>
    <w:lvl w:ilvl="1" w:tplc="168C52F0" w:tentative="1">
      <w:start w:val="1"/>
      <w:numFmt w:val="bullet"/>
      <w:lvlText w:val="-"/>
      <w:lvlJc w:val="left"/>
      <w:pPr>
        <w:tabs>
          <w:tab w:val="num" w:pos="1440"/>
        </w:tabs>
        <w:ind w:left="1440" w:hanging="360"/>
      </w:pPr>
      <w:rPr>
        <w:rFonts w:ascii="Times New Roman" w:hAnsi="Times New Roman" w:hint="default"/>
      </w:rPr>
    </w:lvl>
    <w:lvl w:ilvl="2" w:tplc="552E1BD4" w:tentative="1">
      <w:start w:val="1"/>
      <w:numFmt w:val="bullet"/>
      <w:lvlText w:val="-"/>
      <w:lvlJc w:val="left"/>
      <w:pPr>
        <w:tabs>
          <w:tab w:val="num" w:pos="2160"/>
        </w:tabs>
        <w:ind w:left="2160" w:hanging="360"/>
      </w:pPr>
      <w:rPr>
        <w:rFonts w:ascii="Times New Roman" w:hAnsi="Times New Roman" w:hint="default"/>
      </w:rPr>
    </w:lvl>
    <w:lvl w:ilvl="3" w:tplc="D4288F90" w:tentative="1">
      <w:start w:val="1"/>
      <w:numFmt w:val="bullet"/>
      <w:lvlText w:val="-"/>
      <w:lvlJc w:val="left"/>
      <w:pPr>
        <w:tabs>
          <w:tab w:val="num" w:pos="2880"/>
        </w:tabs>
        <w:ind w:left="2880" w:hanging="360"/>
      </w:pPr>
      <w:rPr>
        <w:rFonts w:ascii="Times New Roman" w:hAnsi="Times New Roman" w:hint="default"/>
      </w:rPr>
    </w:lvl>
    <w:lvl w:ilvl="4" w:tplc="F732F86E" w:tentative="1">
      <w:start w:val="1"/>
      <w:numFmt w:val="bullet"/>
      <w:lvlText w:val="-"/>
      <w:lvlJc w:val="left"/>
      <w:pPr>
        <w:tabs>
          <w:tab w:val="num" w:pos="3600"/>
        </w:tabs>
        <w:ind w:left="3600" w:hanging="360"/>
      </w:pPr>
      <w:rPr>
        <w:rFonts w:ascii="Times New Roman" w:hAnsi="Times New Roman" w:hint="default"/>
      </w:rPr>
    </w:lvl>
    <w:lvl w:ilvl="5" w:tplc="555E57C6" w:tentative="1">
      <w:start w:val="1"/>
      <w:numFmt w:val="bullet"/>
      <w:lvlText w:val="-"/>
      <w:lvlJc w:val="left"/>
      <w:pPr>
        <w:tabs>
          <w:tab w:val="num" w:pos="4320"/>
        </w:tabs>
        <w:ind w:left="4320" w:hanging="360"/>
      </w:pPr>
      <w:rPr>
        <w:rFonts w:ascii="Times New Roman" w:hAnsi="Times New Roman" w:hint="default"/>
      </w:rPr>
    </w:lvl>
    <w:lvl w:ilvl="6" w:tplc="C4AEE95C" w:tentative="1">
      <w:start w:val="1"/>
      <w:numFmt w:val="bullet"/>
      <w:lvlText w:val="-"/>
      <w:lvlJc w:val="left"/>
      <w:pPr>
        <w:tabs>
          <w:tab w:val="num" w:pos="5040"/>
        </w:tabs>
        <w:ind w:left="5040" w:hanging="360"/>
      </w:pPr>
      <w:rPr>
        <w:rFonts w:ascii="Times New Roman" w:hAnsi="Times New Roman" w:hint="default"/>
      </w:rPr>
    </w:lvl>
    <w:lvl w:ilvl="7" w:tplc="27428AA2" w:tentative="1">
      <w:start w:val="1"/>
      <w:numFmt w:val="bullet"/>
      <w:lvlText w:val="-"/>
      <w:lvlJc w:val="left"/>
      <w:pPr>
        <w:tabs>
          <w:tab w:val="num" w:pos="5760"/>
        </w:tabs>
        <w:ind w:left="5760" w:hanging="360"/>
      </w:pPr>
      <w:rPr>
        <w:rFonts w:ascii="Times New Roman" w:hAnsi="Times New Roman" w:hint="default"/>
      </w:rPr>
    </w:lvl>
    <w:lvl w:ilvl="8" w:tplc="CE52C9CC"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798A00DA"/>
    <w:multiLevelType w:val="hybridMultilevel"/>
    <w:tmpl w:val="AD483E0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2"/>
  </w:num>
  <w:num w:numId="4">
    <w:abstractNumId w:val="11"/>
  </w:num>
  <w:num w:numId="5">
    <w:abstractNumId w:val="1"/>
  </w:num>
  <w:num w:numId="6">
    <w:abstractNumId w:val="18"/>
  </w:num>
  <w:num w:numId="7">
    <w:abstractNumId w:val="0"/>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21"/>
  </w:num>
  <w:num w:numId="12">
    <w:abstractNumId w:val="10"/>
  </w:num>
  <w:num w:numId="13">
    <w:abstractNumId w:val="12"/>
  </w:num>
  <w:num w:numId="14">
    <w:abstractNumId w:val="14"/>
  </w:num>
  <w:num w:numId="15">
    <w:abstractNumId w:val="16"/>
  </w:num>
  <w:num w:numId="16">
    <w:abstractNumId w:val="4"/>
  </w:num>
  <w:num w:numId="17">
    <w:abstractNumId w:val="20"/>
  </w:num>
  <w:num w:numId="18">
    <w:abstractNumId w:val="9"/>
  </w:num>
  <w:num w:numId="19">
    <w:abstractNumId w:val="15"/>
  </w:num>
  <w:num w:numId="20">
    <w:abstractNumId w:val="5"/>
  </w:num>
  <w:num w:numId="21">
    <w:abstractNumId w:val="19"/>
  </w:num>
  <w:num w:numId="22">
    <w:abstractNumId w:val="13"/>
  </w:num>
  <w:num w:numId="23">
    <w:abstractNumId w:val="8"/>
  </w:num>
  <w:num w:numId="24">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U0s7AwMgISluaWpko6SsGpxcWZ+XkgBYbGtQDyQOOfLQAAAA=="/>
  </w:docVars>
  <w:rsids>
    <w:rsidRoot w:val="00A14E09"/>
    <w:rsid w:val="0000092E"/>
    <w:rsid w:val="000111FE"/>
    <w:rsid w:val="00012A83"/>
    <w:rsid w:val="00017C3C"/>
    <w:rsid w:val="00021F2E"/>
    <w:rsid w:val="00023716"/>
    <w:rsid w:val="00026EAE"/>
    <w:rsid w:val="00027027"/>
    <w:rsid w:val="0003123C"/>
    <w:rsid w:val="00032A10"/>
    <w:rsid w:val="00036FC4"/>
    <w:rsid w:val="00043FFE"/>
    <w:rsid w:val="00044074"/>
    <w:rsid w:val="0004430C"/>
    <w:rsid w:val="00046E0D"/>
    <w:rsid w:val="00052D3B"/>
    <w:rsid w:val="00066DE2"/>
    <w:rsid w:val="000735C3"/>
    <w:rsid w:val="00076170"/>
    <w:rsid w:val="00077931"/>
    <w:rsid w:val="00084E91"/>
    <w:rsid w:val="00086659"/>
    <w:rsid w:val="000900B6"/>
    <w:rsid w:val="000A3F48"/>
    <w:rsid w:val="000A649E"/>
    <w:rsid w:val="000A7626"/>
    <w:rsid w:val="000B11D4"/>
    <w:rsid w:val="000B5DA2"/>
    <w:rsid w:val="000C1C28"/>
    <w:rsid w:val="000C5872"/>
    <w:rsid w:val="000D54A3"/>
    <w:rsid w:val="000E0979"/>
    <w:rsid w:val="000E1544"/>
    <w:rsid w:val="000F7741"/>
    <w:rsid w:val="00106EB1"/>
    <w:rsid w:val="00106FAA"/>
    <w:rsid w:val="00110ED4"/>
    <w:rsid w:val="001155CE"/>
    <w:rsid w:val="00115641"/>
    <w:rsid w:val="001225D9"/>
    <w:rsid w:val="00124370"/>
    <w:rsid w:val="00131B0E"/>
    <w:rsid w:val="00142044"/>
    <w:rsid w:val="00160392"/>
    <w:rsid w:val="001705B3"/>
    <w:rsid w:val="0017521D"/>
    <w:rsid w:val="00175638"/>
    <w:rsid w:val="001A2C7D"/>
    <w:rsid w:val="001A32C0"/>
    <w:rsid w:val="001A5429"/>
    <w:rsid w:val="001B4546"/>
    <w:rsid w:val="001D1C22"/>
    <w:rsid w:val="001E11F1"/>
    <w:rsid w:val="001E1E58"/>
    <w:rsid w:val="001E1E91"/>
    <w:rsid w:val="00203C6A"/>
    <w:rsid w:val="00206719"/>
    <w:rsid w:val="002121AA"/>
    <w:rsid w:val="0022602A"/>
    <w:rsid w:val="00240312"/>
    <w:rsid w:val="00243284"/>
    <w:rsid w:val="00247B17"/>
    <w:rsid w:val="00252E4A"/>
    <w:rsid w:val="0025302F"/>
    <w:rsid w:val="002532E8"/>
    <w:rsid w:val="00261E3F"/>
    <w:rsid w:val="002630D2"/>
    <w:rsid w:val="00263689"/>
    <w:rsid w:val="002642A8"/>
    <w:rsid w:val="00270552"/>
    <w:rsid w:val="002955AB"/>
    <w:rsid w:val="0029744E"/>
    <w:rsid w:val="002A137B"/>
    <w:rsid w:val="002A5565"/>
    <w:rsid w:val="002B12A6"/>
    <w:rsid w:val="002C3EAF"/>
    <w:rsid w:val="002F331A"/>
    <w:rsid w:val="003045C9"/>
    <w:rsid w:val="0030556F"/>
    <w:rsid w:val="0031130D"/>
    <w:rsid w:val="00313340"/>
    <w:rsid w:val="00314A6F"/>
    <w:rsid w:val="00314BC5"/>
    <w:rsid w:val="00334394"/>
    <w:rsid w:val="003377AC"/>
    <w:rsid w:val="00342B0C"/>
    <w:rsid w:val="00347AF5"/>
    <w:rsid w:val="0035254B"/>
    <w:rsid w:val="00360F98"/>
    <w:rsid w:val="00362478"/>
    <w:rsid w:val="00374421"/>
    <w:rsid w:val="0037487D"/>
    <w:rsid w:val="00384E29"/>
    <w:rsid w:val="0038596F"/>
    <w:rsid w:val="00386863"/>
    <w:rsid w:val="003A1203"/>
    <w:rsid w:val="003A2A59"/>
    <w:rsid w:val="003B5758"/>
    <w:rsid w:val="003C43BB"/>
    <w:rsid w:val="003C53AA"/>
    <w:rsid w:val="003C6936"/>
    <w:rsid w:val="003D59A7"/>
    <w:rsid w:val="003D5B96"/>
    <w:rsid w:val="003E0743"/>
    <w:rsid w:val="003E27D8"/>
    <w:rsid w:val="003E3C16"/>
    <w:rsid w:val="003E78A7"/>
    <w:rsid w:val="003F0714"/>
    <w:rsid w:val="003F13B0"/>
    <w:rsid w:val="003F5F4A"/>
    <w:rsid w:val="00403423"/>
    <w:rsid w:val="0040385B"/>
    <w:rsid w:val="00424093"/>
    <w:rsid w:val="004262DD"/>
    <w:rsid w:val="0042646F"/>
    <w:rsid w:val="00435096"/>
    <w:rsid w:val="004411FB"/>
    <w:rsid w:val="00443212"/>
    <w:rsid w:val="00444CFA"/>
    <w:rsid w:val="00454318"/>
    <w:rsid w:val="0045431C"/>
    <w:rsid w:val="00465EAE"/>
    <w:rsid w:val="00493EC0"/>
    <w:rsid w:val="00495909"/>
    <w:rsid w:val="004A0A3A"/>
    <w:rsid w:val="004B5251"/>
    <w:rsid w:val="004C0453"/>
    <w:rsid w:val="004C2A79"/>
    <w:rsid w:val="004C7B3E"/>
    <w:rsid w:val="004D04CA"/>
    <w:rsid w:val="004D0C1A"/>
    <w:rsid w:val="004D2939"/>
    <w:rsid w:val="004E0453"/>
    <w:rsid w:val="004E651F"/>
    <w:rsid w:val="004F4A48"/>
    <w:rsid w:val="00501938"/>
    <w:rsid w:val="00513832"/>
    <w:rsid w:val="00515DAB"/>
    <w:rsid w:val="00526C37"/>
    <w:rsid w:val="00533047"/>
    <w:rsid w:val="005364AA"/>
    <w:rsid w:val="005514A4"/>
    <w:rsid w:val="0055581E"/>
    <w:rsid w:val="00577B45"/>
    <w:rsid w:val="005854DB"/>
    <w:rsid w:val="005919AF"/>
    <w:rsid w:val="005A20E2"/>
    <w:rsid w:val="005A3851"/>
    <w:rsid w:val="005B6A1A"/>
    <w:rsid w:val="005B7763"/>
    <w:rsid w:val="005D1A63"/>
    <w:rsid w:val="005D2146"/>
    <w:rsid w:val="005E7AE8"/>
    <w:rsid w:val="005F6388"/>
    <w:rsid w:val="006176F4"/>
    <w:rsid w:val="006329E1"/>
    <w:rsid w:val="00633E73"/>
    <w:rsid w:val="00652814"/>
    <w:rsid w:val="00655308"/>
    <w:rsid w:val="006572F4"/>
    <w:rsid w:val="00664450"/>
    <w:rsid w:val="006666B9"/>
    <w:rsid w:val="00671DE6"/>
    <w:rsid w:val="006842CD"/>
    <w:rsid w:val="00685B4E"/>
    <w:rsid w:val="00686534"/>
    <w:rsid w:val="006936EB"/>
    <w:rsid w:val="006B2383"/>
    <w:rsid w:val="006C000D"/>
    <w:rsid w:val="006D0144"/>
    <w:rsid w:val="006E3FC8"/>
    <w:rsid w:val="006F38DB"/>
    <w:rsid w:val="007157EF"/>
    <w:rsid w:val="0072368A"/>
    <w:rsid w:val="00725F32"/>
    <w:rsid w:val="0073670F"/>
    <w:rsid w:val="00740FCE"/>
    <w:rsid w:val="007433C0"/>
    <w:rsid w:val="00753E67"/>
    <w:rsid w:val="007728A0"/>
    <w:rsid w:val="0078104A"/>
    <w:rsid w:val="00784AB5"/>
    <w:rsid w:val="00795222"/>
    <w:rsid w:val="007B17C4"/>
    <w:rsid w:val="007B1867"/>
    <w:rsid w:val="007B1F5A"/>
    <w:rsid w:val="007B3AB6"/>
    <w:rsid w:val="007B5AFF"/>
    <w:rsid w:val="007B66B6"/>
    <w:rsid w:val="007C136F"/>
    <w:rsid w:val="007C5AF4"/>
    <w:rsid w:val="007D40E3"/>
    <w:rsid w:val="007D5767"/>
    <w:rsid w:val="007F2377"/>
    <w:rsid w:val="007F793B"/>
    <w:rsid w:val="0080288E"/>
    <w:rsid w:val="00813EC8"/>
    <w:rsid w:val="00815795"/>
    <w:rsid w:val="00817F8C"/>
    <w:rsid w:val="00820CD4"/>
    <w:rsid w:val="00827794"/>
    <w:rsid w:val="00831A02"/>
    <w:rsid w:val="0083428B"/>
    <w:rsid w:val="00856D38"/>
    <w:rsid w:val="00875D15"/>
    <w:rsid w:val="00876F99"/>
    <w:rsid w:val="00881781"/>
    <w:rsid w:val="008820B3"/>
    <w:rsid w:val="00886169"/>
    <w:rsid w:val="0089410F"/>
    <w:rsid w:val="008965F6"/>
    <w:rsid w:val="008A2B5E"/>
    <w:rsid w:val="008B0F3C"/>
    <w:rsid w:val="008C301C"/>
    <w:rsid w:val="008D3386"/>
    <w:rsid w:val="008D676C"/>
    <w:rsid w:val="008E59B7"/>
    <w:rsid w:val="008F1D22"/>
    <w:rsid w:val="008F33CD"/>
    <w:rsid w:val="008F704C"/>
    <w:rsid w:val="00900077"/>
    <w:rsid w:val="0090206C"/>
    <w:rsid w:val="00902998"/>
    <w:rsid w:val="00905DDE"/>
    <w:rsid w:val="00912C1B"/>
    <w:rsid w:val="0092125E"/>
    <w:rsid w:val="00924319"/>
    <w:rsid w:val="009266DF"/>
    <w:rsid w:val="009355C2"/>
    <w:rsid w:val="009416A1"/>
    <w:rsid w:val="00944B55"/>
    <w:rsid w:val="00952A7A"/>
    <w:rsid w:val="00956FD1"/>
    <w:rsid w:val="009609D9"/>
    <w:rsid w:val="00974BF8"/>
    <w:rsid w:val="0098111D"/>
    <w:rsid w:val="009A3B33"/>
    <w:rsid w:val="009A45A0"/>
    <w:rsid w:val="009A4A89"/>
    <w:rsid w:val="009B35B5"/>
    <w:rsid w:val="009B4773"/>
    <w:rsid w:val="009D2556"/>
    <w:rsid w:val="009F476F"/>
    <w:rsid w:val="009F5549"/>
    <w:rsid w:val="00A023FB"/>
    <w:rsid w:val="00A05E44"/>
    <w:rsid w:val="00A06EFE"/>
    <w:rsid w:val="00A1122C"/>
    <w:rsid w:val="00A14E09"/>
    <w:rsid w:val="00A31FFA"/>
    <w:rsid w:val="00A351C3"/>
    <w:rsid w:val="00A52778"/>
    <w:rsid w:val="00A6220A"/>
    <w:rsid w:val="00A630FD"/>
    <w:rsid w:val="00A645F5"/>
    <w:rsid w:val="00A67285"/>
    <w:rsid w:val="00A67645"/>
    <w:rsid w:val="00A7141D"/>
    <w:rsid w:val="00A74908"/>
    <w:rsid w:val="00A84E65"/>
    <w:rsid w:val="00A859A6"/>
    <w:rsid w:val="00A90B50"/>
    <w:rsid w:val="00A91213"/>
    <w:rsid w:val="00A960DC"/>
    <w:rsid w:val="00A976B7"/>
    <w:rsid w:val="00AA1CF4"/>
    <w:rsid w:val="00AA29B1"/>
    <w:rsid w:val="00AA387F"/>
    <w:rsid w:val="00AA66D7"/>
    <w:rsid w:val="00AA7CA4"/>
    <w:rsid w:val="00AB0AB3"/>
    <w:rsid w:val="00AB5D7C"/>
    <w:rsid w:val="00AC3653"/>
    <w:rsid w:val="00AD2D4A"/>
    <w:rsid w:val="00AE0241"/>
    <w:rsid w:val="00AE5008"/>
    <w:rsid w:val="00B15670"/>
    <w:rsid w:val="00B17248"/>
    <w:rsid w:val="00B26302"/>
    <w:rsid w:val="00B272E8"/>
    <w:rsid w:val="00B3071F"/>
    <w:rsid w:val="00B36543"/>
    <w:rsid w:val="00B37B3B"/>
    <w:rsid w:val="00B44C47"/>
    <w:rsid w:val="00B57756"/>
    <w:rsid w:val="00B57F4F"/>
    <w:rsid w:val="00B73471"/>
    <w:rsid w:val="00B73E67"/>
    <w:rsid w:val="00B7636D"/>
    <w:rsid w:val="00B80CF1"/>
    <w:rsid w:val="00B90CD6"/>
    <w:rsid w:val="00B91BBB"/>
    <w:rsid w:val="00B93FEA"/>
    <w:rsid w:val="00B9437E"/>
    <w:rsid w:val="00BA045D"/>
    <w:rsid w:val="00BA246D"/>
    <w:rsid w:val="00BA2A38"/>
    <w:rsid w:val="00BA31C4"/>
    <w:rsid w:val="00BA40F7"/>
    <w:rsid w:val="00BB02E6"/>
    <w:rsid w:val="00BB2E46"/>
    <w:rsid w:val="00BB4307"/>
    <w:rsid w:val="00BD0C60"/>
    <w:rsid w:val="00C02D2F"/>
    <w:rsid w:val="00C05A28"/>
    <w:rsid w:val="00C17BCF"/>
    <w:rsid w:val="00C3246A"/>
    <w:rsid w:val="00C33B7A"/>
    <w:rsid w:val="00C6342E"/>
    <w:rsid w:val="00C65564"/>
    <w:rsid w:val="00C72E1F"/>
    <w:rsid w:val="00C86355"/>
    <w:rsid w:val="00CA61D8"/>
    <w:rsid w:val="00CD1D98"/>
    <w:rsid w:val="00CD36FA"/>
    <w:rsid w:val="00CD484B"/>
    <w:rsid w:val="00CE7D4B"/>
    <w:rsid w:val="00CF1267"/>
    <w:rsid w:val="00D024C9"/>
    <w:rsid w:val="00D13200"/>
    <w:rsid w:val="00D2032B"/>
    <w:rsid w:val="00D22D05"/>
    <w:rsid w:val="00D26769"/>
    <w:rsid w:val="00D27AF8"/>
    <w:rsid w:val="00D621E7"/>
    <w:rsid w:val="00D63CDE"/>
    <w:rsid w:val="00D6543F"/>
    <w:rsid w:val="00D74E0C"/>
    <w:rsid w:val="00D8248C"/>
    <w:rsid w:val="00D85266"/>
    <w:rsid w:val="00D94688"/>
    <w:rsid w:val="00DA0670"/>
    <w:rsid w:val="00DA2741"/>
    <w:rsid w:val="00DB1DEE"/>
    <w:rsid w:val="00DB2332"/>
    <w:rsid w:val="00DB4FA6"/>
    <w:rsid w:val="00DB5A2E"/>
    <w:rsid w:val="00DB7F18"/>
    <w:rsid w:val="00DC0528"/>
    <w:rsid w:val="00DC1104"/>
    <w:rsid w:val="00DC7466"/>
    <w:rsid w:val="00DC7E1C"/>
    <w:rsid w:val="00DD1B29"/>
    <w:rsid w:val="00DD2999"/>
    <w:rsid w:val="00DE65A2"/>
    <w:rsid w:val="00DF2DCC"/>
    <w:rsid w:val="00E01D0E"/>
    <w:rsid w:val="00E034A9"/>
    <w:rsid w:val="00E050F8"/>
    <w:rsid w:val="00E16215"/>
    <w:rsid w:val="00E2322A"/>
    <w:rsid w:val="00E31650"/>
    <w:rsid w:val="00E35169"/>
    <w:rsid w:val="00E35871"/>
    <w:rsid w:val="00E36AA2"/>
    <w:rsid w:val="00E42F99"/>
    <w:rsid w:val="00E46611"/>
    <w:rsid w:val="00E53724"/>
    <w:rsid w:val="00E552C8"/>
    <w:rsid w:val="00E60144"/>
    <w:rsid w:val="00E6355A"/>
    <w:rsid w:val="00E65398"/>
    <w:rsid w:val="00E71533"/>
    <w:rsid w:val="00E75006"/>
    <w:rsid w:val="00E77EFB"/>
    <w:rsid w:val="00E84350"/>
    <w:rsid w:val="00E85863"/>
    <w:rsid w:val="00E91AE4"/>
    <w:rsid w:val="00EA24A6"/>
    <w:rsid w:val="00EA4021"/>
    <w:rsid w:val="00EA431D"/>
    <w:rsid w:val="00EC4BCD"/>
    <w:rsid w:val="00ED16BA"/>
    <w:rsid w:val="00EF3938"/>
    <w:rsid w:val="00F217D3"/>
    <w:rsid w:val="00F33F5E"/>
    <w:rsid w:val="00F60840"/>
    <w:rsid w:val="00F61ACD"/>
    <w:rsid w:val="00F65F1D"/>
    <w:rsid w:val="00F75B86"/>
    <w:rsid w:val="00F76A50"/>
    <w:rsid w:val="00F77933"/>
    <w:rsid w:val="00F8411A"/>
    <w:rsid w:val="00F91925"/>
    <w:rsid w:val="00F92EB6"/>
    <w:rsid w:val="00FB5E99"/>
    <w:rsid w:val="00FC1405"/>
    <w:rsid w:val="00FD0B7C"/>
    <w:rsid w:val="00FE10CB"/>
    <w:rsid w:val="00FF0913"/>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4C9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3C6936"/>
    <w:pPr>
      <w:spacing w:before="120" w:after="120" w:line="288" w:lineRule="auto"/>
    </w:pPr>
    <w:rPr>
      <w:sz w:val="24"/>
    </w:rPr>
  </w:style>
  <w:style w:type="paragraph" w:styleId="Heading1">
    <w:name w:val="heading 1"/>
    <w:basedOn w:val="Normal"/>
    <w:next w:val="Normal"/>
    <w:link w:val="Heading1Char"/>
    <w:uiPriority w:val="9"/>
    <w:qFormat/>
    <w:rsid w:val="007F2377"/>
    <w:pPr>
      <w:keepNext/>
      <w:keepLines/>
      <w:pBdr>
        <w:bottom w:val="single" w:sz="24" w:space="4" w:color="BA002C" w:themeColor="accent1"/>
      </w:pBdr>
      <w:spacing w:before="360"/>
      <w:outlineLvl w:val="0"/>
    </w:pPr>
    <w:rPr>
      <w:rFonts w:asciiTheme="majorHAnsi" w:eastAsiaTheme="majorEastAsia" w:hAnsiTheme="majorHAnsi" w:cstheme="majorBidi"/>
      <w:b/>
      <w:color w:val="666666" w:themeColor="background2"/>
      <w:sz w:val="36"/>
      <w:szCs w:val="32"/>
    </w:rPr>
  </w:style>
  <w:style w:type="paragraph" w:styleId="Heading2">
    <w:name w:val="heading 2"/>
    <w:basedOn w:val="Normal"/>
    <w:next w:val="Normal"/>
    <w:link w:val="Heading2Char"/>
    <w:uiPriority w:val="9"/>
    <w:semiHidden/>
    <w:qFormat/>
    <w:rsid w:val="00664450"/>
    <w:pPr>
      <w:spacing w:line="240" w:lineRule="auto"/>
      <w:outlineLvl w:val="1"/>
    </w:pPr>
    <w:rPr>
      <w:rFonts w:asciiTheme="majorHAnsi" w:hAnsiTheme="majorHAnsi"/>
      <w:b/>
      <w:color w:val="2E74B5"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5C0015"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8B002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67285"/>
    <w:pPr>
      <w:tabs>
        <w:tab w:val="center" w:pos="4844"/>
        <w:tab w:val="right" w:pos="9689"/>
      </w:tabs>
      <w:spacing w:before="0" w:after="600"/>
    </w:pPr>
    <w:rPr>
      <w:rFonts w:cstheme="minorHAnsi"/>
      <w:i/>
      <w:color w:val="331D01"/>
    </w:rPr>
  </w:style>
  <w:style w:type="character" w:customStyle="1" w:styleId="HeaderChar">
    <w:name w:val="Header Char"/>
    <w:basedOn w:val="DefaultParagraphFont"/>
    <w:link w:val="Header"/>
    <w:uiPriority w:val="99"/>
    <w:rsid w:val="00A67285"/>
    <w:rPr>
      <w:rFonts w:cstheme="minorHAnsi"/>
      <w:i/>
      <w:color w:val="331D01"/>
      <w:sz w:val="24"/>
    </w:rPr>
  </w:style>
  <w:style w:type="paragraph" w:styleId="Footer">
    <w:name w:val="footer"/>
    <w:basedOn w:val="Normal"/>
    <w:link w:val="FooterChar"/>
    <w:uiPriority w:val="99"/>
    <w:rsid w:val="00F8411A"/>
    <w:pPr>
      <w:pBdr>
        <w:top w:val="single" w:sz="8" w:space="1" w:color="BA002C" w:themeColor="accent1"/>
      </w:pBdr>
      <w:tabs>
        <w:tab w:val="right" w:pos="10080"/>
      </w:tabs>
      <w:spacing w:after="0" w:line="240" w:lineRule="auto"/>
    </w:pPr>
    <w:rPr>
      <w:sz w:val="18"/>
    </w:rPr>
  </w:style>
  <w:style w:type="character" w:customStyle="1" w:styleId="FooterChar">
    <w:name w:val="Footer Char"/>
    <w:basedOn w:val="DefaultParagraphFont"/>
    <w:link w:val="Footer"/>
    <w:uiPriority w:val="99"/>
    <w:rsid w:val="00347AF5"/>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5854DB"/>
    <w:pPr>
      <w:spacing w:after="0"/>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leChar">
    <w:name w:val="Title Char"/>
    <w:basedOn w:val="DefaultParagraphFont"/>
    <w:link w:val="Title"/>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ubtitle">
    <w:name w:val="Subtitle"/>
    <w:basedOn w:val="Normal"/>
    <w:next w:val="Normal"/>
    <w:link w:val="SubtitleChar"/>
    <w:uiPriority w:val="11"/>
    <w:qFormat/>
    <w:rsid w:val="005854DB"/>
    <w:pPr>
      <w:spacing w:after="0" w:line="240" w:lineRule="auto"/>
      <w:jc w:val="center"/>
    </w:pPr>
    <w:rPr>
      <w:rFonts w:eastAsiaTheme="minorEastAsia"/>
      <w:i/>
      <w:color w:val="FFFFFF" w:themeColor="background1"/>
      <w:spacing w:val="15"/>
      <w:sz w:val="44"/>
    </w:rPr>
  </w:style>
  <w:style w:type="character" w:customStyle="1" w:styleId="SubtitleChar">
    <w:name w:val="Subtitle Char"/>
    <w:basedOn w:val="DefaultParagraphFont"/>
    <w:link w:val="Subtitle"/>
    <w:uiPriority w:val="11"/>
    <w:rsid w:val="00A67285"/>
    <w:rPr>
      <w:rFonts w:eastAsiaTheme="minorEastAsia"/>
      <w:i/>
      <w:color w:val="FFFFFF" w:themeColor="background1"/>
      <w:spacing w:val="15"/>
      <w:sz w:val="44"/>
    </w:rPr>
  </w:style>
  <w:style w:type="character" w:customStyle="1" w:styleId="Heading1Char">
    <w:name w:val="Heading 1 Char"/>
    <w:basedOn w:val="DefaultParagraphFont"/>
    <w:link w:val="Heading1"/>
    <w:uiPriority w:val="9"/>
    <w:rsid w:val="007F2377"/>
    <w:rPr>
      <w:rFonts w:asciiTheme="majorHAnsi" w:eastAsiaTheme="majorEastAsia" w:hAnsiTheme="majorHAnsi" w:cstheme="majorBidi"/>
      <w:b/>
      <w:color w:val="666666" w:themeColor="background2"/>
      <w:sz w:val="36"/>
      <w:szCs w:val="32"/>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qFormat/>
    <w:rsid w:val="005D2146"/>
    <w:pPr>
      <w:ind w:left="720"/>
      <w:contextualSpacing/>
    </w:pPr>
  </w:style>
  <w:style w:type="character" w:styleId="SubtleEmphasis">
    <w:name w:val="Subtle Emphasis"/>
    <w:uiPriority w:val="19"/>
    <w:qFormat/>
    <w:rsid w:val="007F2377"/>
    <w:rPr>
      <w:rFonts w:asciiTheme="majorHAnsi" w:hAnsiTheme="majorHAnsi"/>
      <w:b/>
      <w:i/>
      <w:color w:val="BA002C" w:themeColor="accent1"/>
      <w:sz w:val="28"/>
    </w:rPr>
  </w:style>
  <w:style w:type="character" w:styleId="Emphasis">
    <w:name w:val="Emphasis"/>
    <w:uiPriority w:val="20"/>
    <w:semiHidden/>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semiHidden/>
    <w:rsid w:val="00A67285"/>
    <w:rPr>
      <w:rFonts w:asciiTheme="majorHAnsi" w:hAnsiTheme="majorHAnsi"/>
      <w:b/>
      <w:color w:val="2E74B5"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5C0015"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8B0020" w:themeColor="accent1" w:themeShade="BF"/>
      <w:sz w:val="24"/>
    </w:rPr>
  </w:style>
  <w:style w:type="paragraph" w:styleId="TOCHeading">
    <w:name w:val="TOC Heading"/>
    <w:basedOn w:val="Normal"/>
    <w:next w:val="Normal"/>
    <w:uiPriority w:val="39"/>
    <w:semiHidden/>
    <w:qFormat/>
    <w:rsid w:val="00D94688"/>
    <w:pPr>
      <w:pBdr>
        <w:bottom w:val="single" w:sz="24" w:space="1" w:color="BA002C" w:themeColor="accent1"/>
      </w:pBdr>
    </w:pPr>
    <w:rPr>
      <w:rFonts w:asciiTheme="majorHAnsi" w:hAnsiTheme="majorHAnsi"/>
      <w:b/>
      <w:color w:val="80CFBD" w:themeColor="accent2"/>
      <w:sz w:val="40"/>
    </w:rPr>
  </w:style>
  <w:style w:type="paragraph" w:styleId="TOC1">
    <w:name w:val="toc 1"/>
    <w:basedOn w:val="Normal"/>
    <w:next w:val="Normal"/>
    <w:autoRedefine/>
    <w:uiPriority w:val="39"/>
    <w:semiHidden/>
    <w:rsid w:val="001E1E58"/>
    <w:pPr>
      <w:spacing w:after="100"/>
    </w:pPr>
  </w:style>
  <w:style w:type="character" w:styleId="Hyperlink">
    <w:name w:val="Hyperlink"/>
    <w:basedOn w:val="DefaultParagraphFont"/>
    <w:uiPriority w:val="99"/>
    <w:semiHidden/>
    <w:rsid w:val="001E1E58"/>
    <w:rPr>
      <w:color w:val="0563C1" w:themeColor="hyperlink"/>
      <w:u w:val="single"/>
    </w:rPr>
  </w:style>
  <w:style w:type="paragraph" w:styleId="TOC2">
    <w:name w:val="toc 2"/>
    <w:basedOn w:val="Normal"/>
    <w:next w:val="Normal"/>
    <w:autoRedefine/>
    <w:uiPriority w:val="39"/>
    <w:semiHidden/>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semiHidden/>
    <w:rsid w:val="0003123C"/>
    <w:pPr>
      <w:numPr>
        <w:numId w:val="1"/>
      </w:numPr>
      <w:spacing w:before="0" w:after="200" w:line="276" w:lineRule="auto"/>
      <w:ind w:left="340" w:hanging="340"/>
    </w:pPr>
  </w:style>
  <w:style w:type="paragraph" w:styleId="ListNumber">
    <w:name w:val="List Number"/>
    <w:basedOn w:val="Normal"/>
    <w:uiPriority w:val="99"/>
    <w:rsid w:val="00685B4E"/>
    <w:pPr>
      <w:numPr>
        <w:numId w:val="6"/>
      </w:numPr>
      <w:spacing w:before="0" w:line="276" w:lineRule="auto"/>
    </w:pPr>
  </w:style>
  <w:style w:type="character" w:styleId="Strong">
    <w:name w:val="Strong"/>
    <w:basedOn w:val="DefaultParagraphFont"/>
    <w:uiPriority w:val="22"/>
    <w:qFormat/>
    <w:rsid w:val="00BA31C4"/>
    <w:rPr>
      <w:b/>
      <w:bCs/>
    </w:rPr>
  </w:style>
  <w:style w:type="character" w:customStyle="1" w:styleId="Bold">
    <w:name w:val="Bold"/>
    <w:uiPriority w:val="1"/>
    <w:semiHidden/>
    <w:qFormat/>
    <w:rsid w:val="00BA31C4"/>
    <w:rPr>
      <w:b/>
      <w:bCs/>
    </w:rPr>
  </w:style>
  <w:style w:type="paragraph" w:styleId="ListBullet2">
    <w:name w:val="List Bullet 2"/>
    <w:basedOn w:val="Normal"/>
    <w:uiPriority w:val="99"/>
    <w:semiHidden/>
    <w:rsid w:val="00D27AF8"/>
    <w:pPr>
      <w:numPr>
        <w:numId w:val="7"/>
      </w:numPr>
      <w:spacing w:before="0"/>
    </w:pPr>
  </w:style>
  <w:style w:type="paragraph" w:customStyle="1" w:styleId="Graphheading1">
    <w:name w:val="Graph heading 1"/>
    <w:basedOn w:val="Normal"/>
    <w:semiHidden/>
    <w:qFormat/>
    <w:rsid w:val="008965F6"/>
    <w:pPr>
      <w:spacing w:after="60" w:line="240" w:lineRule="auto"/>
    </w:pPr>
    <w:rPr>
      <w:b/>
      <w:color w:val="DD808E" w:themeColor="accent3"/>
    </w:rPr>
  </w:style>
  <w:style w:type="paragraph" w:customStyle="1" w:styleId="Graphheading2">
    <w:name w:val="Graph heading 2"/>
    <w:basedOn w:val="Normal"/>
    <w:semiHidden/>
    <w:qFormat/>
    <w:rsid w:val="00664450"/>
    <w:pPr>
      <w:spacing w:after="60" w:line="240" w:lineRule="auto"/>
    </w:pPr>
    <w:rPr>
      <w:b/>
      <w:color w:val="5B9BD5" w:themeColor="accent5"/>
    </w:rPr>
  </w:style>
  <w:style w:type="paragraph" w:customStyle="1" w:styleId="Graphheading3">
    <w:name w:val="Graph heading 3"/>
    <w:basedOn w:val="Normal"/>
    <w:semiHidden/>
    <w:qFormat/>
    <w:rsid w:val="00664450"/>
    <w:pPr>
      <w:spacing w:after="60" w:line="240" w:lineRule="auto"/>
    </w:pPr>
    <w:rPr>
      <w:b/>
      <w:color w:val="70AD47" w:themeColor="accent6"/>
    </w:rPr>
  </w:style>
  <w:style w:type="paragraph" w:customStyle="1" w:styleId="Graphheading4">
    <w:name w:val="Graph heading 4"/>
    <w:basedOn w:val="Normal"/>
    <w:semiHidden/>
    <w:qFormat/>
    <w:rsid w:val="008965F6"/>
    <w:pPr>
      <w:spacing w:after="60" w:line="240" w:lineRule="auto"/>
    </w:pPr>
    <w:rPr>
      <w:b/>
      <w:color w:val="80CFBD" w:themeColor="accent2"/>
    </w:rPr>
  </w:style>
  <w:style w:type="paragraph" w:customStyle="1" w:styleId="Graphbullet">
    <w:name w:val="Graph bullet"/>
    <w:basedOn w:val="Normal"/>
    <w:semiHidden/>
    <w:qFormat/>
    <w:rsid w:val="008965F6"/>
    <w:pPr>
      <w:numPr>
        <w:numId w:val="2"/>
      </w:numPr>
      <w:spacing w:before="0" w:after="0" w:line="216" w:lineRule="auto"/>
      <w:ind w:left="284" w:hanging="284"/>
    </w:pPr>
    <w:rPr>
      <w:sz w:val="20"/>
    </w:rPr>
  </w:style>
  <w:style w:type="paragraph" w:customStyle="1" w:styleId="Graphbullet2">
    <w:name w:val="Graph bullet 2"/>
    <w:basedOn w:val="Normal"/>
    <w:semiHidden/>
    <w:qFormat/>
    <w:rsid w:val="008965F6"/>
    <w:pPr>
      <w:numPr>
        <w:numId w:val="4"/>
      </w:numPr>
      <w:spacing w:before="0" w:after="0" w:line="216" w:lineRule="auto"/>
      <w:ind w:left="284" w:hanging="284"/>
    </w:pPr>
    <w:rPr>
      <w:sz w:val="20"/>
    </w:rPr>
  </w:style>
  <w:style w:type="paragraph" w:customStyle="1" w:styleId="Graphbullet3">
    <w:name w:val="Graph bullet 3"/>
    <w:basedOn w:val="Normal"/>
    <w:semiHidden/>
    <w:qFormat/>
    <w:rsid w:val="008965F6"/>
    <w:pPr>
      <w:numPr>
        <w:numId w:val="3"/>
      </w:numPr>
      <w:spacing w:before="0" w:after="0" w:line="216" w:lineRule="auto"/>
      <w:ind w:left="284" w:hanging="284"/>
    </w:pPr>
    <w:rPr>
      <w:sz w:val="20"/>
    </w:rPr>
  </w:style>
  <w:style w:type="paragraph" w:customStyle="1" w:styleId="Graphbullet4">
    <w:name w:val="Graph bullet 4"/>
    <w:basedOn w:val="Normal"/>
    <w:semiHidden/>
    <w:qFormat/>
    <w:rsid w:val="008965F6"/>
    <w:pPr>
      <w:numPr>
        <w:numId w:val="5"/>
      </w:numPr>
      <w:spacing w:before="0" w:after="0" w:line="240" w:lineRule="auto"/>
      <w:ind w:left="284" w:hanging="284"/>
    </w:pPr>
    <w:rPr>
      <w:sz w:val="20"/>
    </w:rPr>
  </w:style>
  <w:style w:type="paragraph" w:customStyle="1" w:styleId="TableTextLarge">
    <w:name w:val="Table Text Large"/>
    <w:basedOn w:val="Normal"/>
    <w:semiHidden/>
    <w:qFormat/>
    <w:rsid w:val="00F77933"/>
    <w:pPr>
      <w:spacing w:before="0" w:after="0" w:line="240" w:lineRule="auto"/>
    </w:pPr>
    <w:rPr>
      <w:color w:val="2F2F2F"/>
      <w:sz w:val="18"/>
    </w:rPr>
  </w:style>
  <w:style w:type="paragraph" w:styleId="ListNumber2">
    <w:name w:val="List Number 2"/>
    <w:basedOn w:val="Normal"/>
    <w:uiPriority w:val="99"/>
    <w:rsid w:val="00685B4E"/>
    <w:pPr>
      <w:numPr>
        <w:ilvl w:val="1"/>
        <w:numId w:val="6"/>
      </w:numPr>
      <w:spacing w:before="0" w:line="271" w:lineRule="auto"/>
    </w:pPr>
  </w:style>
  <w:style w:type="paragraph" w:customStyle="1" w:styleId="Checkbox">
    <w:name w:val="Checkbox"/>
    <w:basedOn w:val="Normal"/>
    <w:qFormat/>
    <w:rsid w:val="00A67285"/>
    <w:pPr>
      <w:spacing w:before="0" w:after="0"/>
    </w:pPr>
  </w:style>
  <w:style w:type="paragraph" w:styleId="NormalWeb">
    <w:name w:val="Normal (Web)"/>
    <w:basedOn w:val="Normal"/>
    <w:uiPriority w:val="99"/>
    <w:unhideWhenUsed/>
    <w:rsid w:val="00023716"/>
    <w:pPr>
      <w:spacing w:before="100" w:beforeAutospacing="1" w:after="100" w:afterAutospacing="1" w:line="240" w:lineRule="auto"/>
    </w:pPr>
    <w:rPr>
      <w:rFonts w:ascii="Times New Roman" w:eastAsia="Times New Roman" w:hAnsi="Times New Roman" w:cs="Times New Roman"/>
      <w:szCs w:val="24"/>
      <w:lang w:val="fr-FR" w:eastAsia="fr-FR"/>
    </w:rPr>
  </w:style>
  <w:style w:type="paragraph" w:styleId="CommentText">
    <w:name w:val="annotation text"/>
    <w:basedOn w:val="Normal"/>
    <w:link w:val="CommentTextChar"/>
    <w:uiPriority w:val="99"/>
    <w:semiHidden/>
    <w:unhideWhenUsed/>
    <w:rsid w:val="00454318"/>
    <w:pPr>
      <w:spacing w:line="240" w:lineRule="auto"/>
    </w:pPr>
    <w:rPr>
      <w:sz w:val="20"/>
      <w:szCs w:val="20"/>
    </w:rPr>
  </w:style>
  <w:style w:type="character" w:customStyle="1" w:styleId="CommentTextChar">
    <w:name w:val="Comment Text Char"/>
    <w:basedOn w:val="DefaultParagraphFont"/>
    <w:link w:val="CommentText"/>
    <w:uiPriority w:val="99"/>
    <w:semiHidden/>
    <w:rsid w:val="00454318"/>
    <w:rPr>
      <w:sz w:val="20"/>
      <w:szCs w:val="20"/>
    </w:rPr>
  </w:style>
  <w:style w:type="paragraph" w:styleId="CommentSubject">
    <w:name w:val="annotation subject"/>
    <w:basedOn w:val="CommentText"/>
    <w:next w:val="CommentText"/>
    <w:link w:val="CommentSubjectChar"/>
    <w:uiPriority w:val="99"/>
    <w:semiHidden/>
    <w:unhideWhenUsed/>
    <w:rsid w:val="00454318"/>
    <w:rPr>
      <w:b/>
      <w:bCs/>
    </w:rPr>
  </w:style>
  <w:style w:type="character" w:customStyle="1" w:styleId="CommentSubjectChar">
    <w:name w:val="Comment Subject Char"/>
    <w:basedOn w:val="CommentTextChar"/>
    <w:link w:val="CommentSubject"/>
    <w:uiPriority w:val="99"/>
    <w:semiHidden/>
    <w:rsid w:val="00454318"/>
    <w:rPr>
      <w:b/>
      <w:bCs/>
      <w:sz w:val="20"/>
      <w:szCs w:val="20"/>
    </w:rPr>
  </w:style>
  <w:style w:type="paragraph" w:customStyle="1" w:styleId="paragraph">
    <w:name w:val="paragraph"/>
    <w:basedOn w:val="Normal"/>
    <w:rsid w:val="003E3C16"/>
    <w:pPr>
      <w:spacing w:before="100" w:beforeAutospacing="1" w:after="100" w:afterAutospacing="1" w:line="240" w:lineRule="auto"/>
    </w:pPr>
    <w:rPr>
      <w:rFonts w:ascii="Times New Roman" w:eastAsia="Times New Roman" w:hAnsi="Times New Roman" w:cs="Times New Roman"/>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39294">
      <w:bodyDiv w:val="1"/>
      <w:marLeft w:val="0"/>
      <w:marRight w:val="0"/>
      <w:marTop w:val="0"/>
      <w:marBottom w:val="0"/>
      <w:divBdr>
        <w:top w:val="none" w:sz="0" w:space="0" w:color="auto"/>
        <w:left w:val="none" w:sz="0" w:space="0" w:color="auto"/>
        <w:bottom w:val="none" w:sz="0" w:space="0" w:color="auto"/>
        <w:right w:val="none" w:sz="0" w:space="0" w:color="auto"/>
      </w:divBdr>
    </w:div>
    <w:div w:id="51928086">
      <w:bodyDiv w:val="1"/>
      <w:marLeft w:val="0"/>
      <w:marRight w:val="0"/>
      <w:marTop w:val="0"/>
      <w:marBottom w:val="0"/>
      <w:divBdr>
        <w:top w:val="none" w:sz="0" w:space="0" w:color="auto"/>
        <w:left w:val="none" w:sz="0" w:space="0" w:color="auto"/>
        <w:bottom w:val="none" w:sz="0" w:space="0" w:color="auto"/>
        <w:right w:val="none" w:sz="0" w:space="0" w:color="auto"/>
      </w:divBdr>
    </w:div>
    <w:div w:id="60106206">
      <w:bodyDiv w:val="1"/>
      <w:marLeft w:val="0"/>
      <w:marRight w:val="0"/>
      <w:marTop w:val="0"/>
      <w:marBottom w:val="0"/>
      <w:divBdr>
        <w:top w:val="none" w:sz="0" w:space="0" w:color="auto"/>
        <w:left w:val="none" w:sz="0" w:space="0" w:color="auto"/>
        <w:bottom w:val="none" w:sz="0" w:space="0" w:color="auto"/>
        <w:right w:val="none" w:sz="0" w:space="0" w:color="auto"/>
      </w:divBdr>
      <w:divsChild>
        <w:div w:id="860359534">
          <w:marLeft w:val="274"/>
          <w:marRight w:val="0"/>
          <w:marTop w:val="0"/>
          <w:marBottom w:val="0"/>
          <w:divBdr>
            <w:top w:val="none" w:sz="0" w:space="0" w:color="auto"/>
            <w:left w:val="none" w:sz="0" w:space="0" w:color="auto"/>
            <w:bottom w:val="none" w:sz="0" w:space="0" w:color="auto"/>
            <w:right w:val="none" w:sz="0" w:space="0" w:color="auto"/>
          </w:divBdr>
        </w:div>
        <w:div w:id="1022780905">
          <w:marLeft w:val="274"/>
          <w:marRight w:val="0"/>
          <w:marTop w:val="0"/>
          <w:marBottom w:val="0"/>
          <w:divBdr>
            <w:top w:val="none" w:sz="0" w:space="0" w:color="auto"/>
            <w:left w:val="none" w:sz="0" w:space="0" w:color="auto"/>
            <w:bottom w:val="none" w:sz="0" w:space="0" w:color="auto"/>
            <w:right w:val="none" w:sz="0" w:space="0" w:color="auto"/>
          </w:divBdr>
        </w:div>
        <w:div w:id="901328627">
          <w:marLeft w:val="274"/>
          <w:marRight w:val="0"/>
          <w:marTop w:val="0"/>
          <w:marBottom w:val="0"/>
          <w:divBdr>
            <w:top w:val="none" w:sz="0" w:space="0" w:color="auto"/>
            <w:left w:val="none" w:sz="0" w:space="0" w:color="auto"/>
            <w:bottom w:val="none" w:sz="0" w:space="0" w:color="auto"/>
            <w:right w:val="none" w:sz="0" w:space="0" w:color="auto"/>
          </w:divBdr>
        </w:div>
        <w:div w:id="530455360">
          <w:marLeft w:val="274"/>
          <w:marRight w:val="0"/>
          <w:marTop w:val="0"/>
          <w:marBottom w:val="0"/>
          <w:divBdr>
            <w:top w:val="none" w:sz="0" w:space="0" w:color="auto"/>
            <w:left w:val="none" w:sz="0" w:space="0" w:color="auto"/>
            <w:bottom w:val="none" w:sz="0" w:space="0" w:color="auto"/>
            <w:right w:val="none" w:sz="0" w:space="0" w:color="auto"/>
          </w:divBdr>
        </w:div>
        <w:div w:id="128213454">
          <w:marLeft w:val="274"/>
          <w:marRight w:val="0"/>
          <w:marTop w:val="0"/>
          <w:marBottom w:val="0"/>
          <w:divBdr>
            <w:top w:val="none" w:sz="0" w:space="0" w:color="auto"/>
            <w:left w:val="none" w:sz="0" w:space="0" w:color="auto"/>
            <w:bottom w:val="none" w:sz="0" w:space="0" w:color="auto"/>
            <w:right w:val="none" w:sz="0" w:space="0" w:color="auto"/>
          </w:divBdr>
        </w:div>
        <w:div w:id="1268584252">
          <w:marLeft w:val="274"/>
          <w:marRight w:val="0"/>
          <w:marTop w:val="0"/>
          <w:marBottom w:val="0"/>
          <w:divBdr>
            <w:top w:val="none" w:sz="0" w:space="0" w:color="auto"/>
            <w:left w:val="none" w:sz="0" w:space="0" w:color="auto"/>
            <w:bottom w:val="none" w:sz="0" w:space="0" w:color="auto"/>
            <w:right w:val="none" w:sz="0" w:space="0" w:color="auto"/>
          </w:divBdr>
        </w:div>
      </w:divsChild>
    </w:div>
    <w:div w:id="84038376">
      <w:bodyDiv w:val="1"/>
      <w:marLeft w:val="0"/>
      <w:marRight w:val="0"/>
      <w:marTop w:val="0"/>
      <w:marBottom w:val="0"/>
      <w:divBdr>
        <w:top w:val="none" w:sz="0" w:space="0" w:color="auto"/>
        <w:left w:val="none" w:sz="0" w:space="0" w:color="auto"/>
        <w:bottom w:val="none" w:sz="0" w:space="0" w:color="auto"/>
        <w:right w:val="none" w:sz="0" w:space="0" w:color="auto"/>
      </w:divBdr>
      <w:divsChild>
        <w:div w:id="118846250">
          <w:marLeft w:val="274"/>
          <w:marRight w:val="0"/>
          <w:marTop w:val="0"/>
          <w:marBottom w:val="0"/>
          <w:divBdr>
            <w:top w:val="none" w:sz="0" w:space="0" w:color="auto"/>
            <w:left w:val="none" w:sz="0" w:space="0" w:color="auto"/>
            <w:bottom w:val="none" w:sz="0" w:space="0" w:color="auto"/>
            <w:right w:val="none" w:sz="0" w:space="0" w:color="auto"/>
          </w:divBdr>
        </w:div>
        <w:div w:id="2242528">
          <w:marLeft w:val="274"/>
          <w:marRight w:val="0"/>
          <w:marTop w:val="0"/>
          <w:marBottom w:val="0"/>
          <w:divBdr>
            <w:top w:val="none" w:sz="0" w:space="0" w:color="auto"/>
            <w:left w:val="none" w:sz="0" w:space="0" w:color="auto"/>
            <w:bottom w:val="none" w:sz="0" w:space="0" w:color="auto"/>
            <w:right w:val="none" w:sz="0" w:space="0" w:color="auto"/>
          </w:divBdr>
        </w:div>
        <w:div w:id="614799639">
          <w:marLeft w:val="274"/>
          <w:marRight w:val="0"/>
          <w:marTop w:val="0"/>
          <w:marBottom w:val="0"/>
          <w:divBdr>
            <w:top w:val="none" w:sz="0" w:space="0" w:color="auto"/>
            <w:left w:val="none" w:sz="0" w:space="0" w:color="auto"/>
            <w:bottom w:val="none" w:sz="0" w:space="0" w:color="auto"/>
            <w:right w:val="none" w:sz="0" w:space="0" w:color="auto"/>
          </w:divBdr>
        </w:div>
        <w:div w:id="539586934">
          <w:marLeft w:val="274"/>
          <w:marRight w:val="0"/>
          <w:marTop w:val="0"/>
          <w:marBottom w:val="0"/>
          <w:divBdr>
            <w:top w:val="none" w:sz="0" w:space="0" w:color="auto"/>
            <w:left w:val="none" w:sz="0" w:space="0" w:color="auto"/>
            <w:bottom w:val="none" w:sz="0" w:space="0" w:color="auto"/>
            <w:right w:val="none" w:sz="0" w:space="0" w:color="auto"/>
          </w:divBdr>
        </w:div>
        <w:div w:id="45565326">
          <w:marLeft w:val="274"/>
          <w:marRight w:val="0"/>
          <w:marTop w:val="0"/>
          <w:marBottom w:val="0"/>
          <w:divBdr>
            <w:top w:val="none" w:sz="0" w:space="0" w:color="auto"/>
            <w:left w:val="none" w:sz="0" w:space="0" w:color="auto"/>
            <w:bottom w:val="none" w:sz="0" w:space="0" w:color="auto"/>
            <w:right w:val="none" w:sz="0" w:space="0" w:color="auto"/>
          </w:divBdr>
        </w:div>
      </w:divsChild>
    </w:div>
    <w:div w:id="183399314">
      <w:bodyDiv w:val="1"/>
      <w:marLeft w:val="0"/>
      <w:marRight w:val="0"/>
      <w:marTop w:val="0"/>
      <w:marBottom w:val="0"/>
      <w:divBdr>
        <w:top w:val="none" w:sz="0" w:space="0" w:color="auto"/>
        <w:left w:val="none" w:sz="0" w:space="0" w:color="auto"/>
        <w:bottom w:val="none" w:sz="0" w:space="0" w:color="auto"/>
        <w:right w:val="none" w:sz="0" w:space="0" w:color="auto"/>
      </w:divBdr>
    </w:div>
    <w:div w:id="184516554">
      <w:bodyDiv w:val="1"/>
      <w:marLeft w:val="0"/>
      <w:marRight w:val="0"/>
      <w:marTop w:val="0"/>
      <w:marBottom w:val="0"/>
      <w:divBdr>
        <w:top w:val="none" w:sz="0" w:space="0" w:color="auto"/>
        <w:left w:val="none" w:sz="0" w:space="0" w:color="auto"/>
        <w:bottom w:val="none" w:sz="0" w:space="0" w:color="auto"/>
        <w:right w:val="none" w:sz="0" w:space="0" w:color="auto"/>
      </w:divBdr>
      <w:divsChild>
        <w:div w:id="2059040690">
          <w:marLeft w:val="274"/>
          <w:marRight w:val="0"/>
          <w:marTop w:val="0"/>
          <w:marBottom w:val="0"/>
          <w:divBdr>
            <w:top w:val="none" w:sz="0" w:space="0" w:color="auto"/>
            <w:left w:val="none" w:sz="0" w:space="0" w:color="auto"/>
            <w:bottom w:val="none" w:sz="0" w:space="0" w:color="auto"/>
            <w:right w:val="none" w:sz="0" w:space="0" w:color="auto"/>
          </w:divBdr>
        </w:div>
      </w:divsChild>
    </w:div>
    <w:div w:id="267157497">
      <w:bodyDiv w:val="1"/>
      <w:marLeft w:val="0"/>
      <w:marRight w:val="0"/>
      <w:marTop w:val="0"/>
      <w:marBottom w:val="0"/>
      <w:divBdr>
        <w:top w:val="none" w:sz="0" w:space="0" w:color="auto"/>
        <w:left w:val="none" w:sz="0" w:space="0" w:color="auto"/>
        <w:bottom w:val="none" w:sz="0" w:space="0" w:color="auto"/>
        <w:right w:val="none" w:sz="0" w:space="0" w:color="auto"/>
      </w:divBdr>
    </w:div>
    <w:div w:id="282008055">
      <w:bodyDiv w:val="1"/>
      <w:marLeft w:val="0"/>
      <w:marRight w:val="0"/>
      <w:marTop w:val="0"/>
      <w:marBottom w:val="0"/>
      <w:divBdr>
        <w:top w:val="none" w:sz="0" w:space="0" w:color="auto"/>
        <w:left w:val="none" w:sz="0" w:space="0" w:color="auto"/>
        <w:bottom w:val="none" w:sz="0" w:space="0" w:color="auto"/>
        <w:right w:val="none" w:sz="0" w:space="0" w:color="auto"/>
      </w:divBdr>
      <w:divsChild>
        <w:div w:id="942763642">
          <w:marLeft w:val="274"/>
          <w:marRight w:val="0"/>
          <w:marTop w:val="0"/>
          <w:marBottom w:val="0"/>
          <w:divBdr>
            <w:top w:val="none" w:sz="0" w:space="0" w:color="auto"/>
            <w:left w:val="none" w:sz="0" w:space="0" w:color="auto"/>
            <w:bottom w:val="none" w:sz="0" w:space="0" w:color="auto"/>
            <w:right w:val="none" w:sz="0" w:space="0" w:color="auto"/>
          </w:divBdr>
        </w:div>
        <w:div w:id="20323607">
          <w:marLeft w:val="274"/>
          <w:marRight w:val="0"/>
          <w:marTop w:val="0"/>
          <w:marBottom w:val="0"/>
          <w:divBdr>
            <w:top w:val="none" w:sz="0" w:space="0" w:color="auto"/>
            <w:left w:val="none" w:sz="0" w:space="0" w:color="auto"/>
            <w:bottom w:val="none" w:sz="0" w:space="0" w:color="auto"/>
            <w:right w:val="none" w:sz="0" w:space="0" w:color="auto"/>
          </w:divBdr>
        </w:div>
        <w:div w:id="760564158">
          <w:marLeft w:val="274"/>
          <w:marRight w:val="0"/>
          <w:marTop w:val="0"/>
          <w:marBottom w:val="0"/>
          <w:divBdr>
            <w:top w:val="none" w:sz="0" w:space="0" w:color="auto"/>
            <w:left w:val="none" w:sz="0" w:space="0" w:color="auto"/>
            <w:bottom w:val="none" w:sz="0" w:space="0" w:color="auto"/>
            <w:right w:val="none" w:sz="0" w:space="0" w:color="auto"/>
          </w:divBdr>
        </w:div>
      </w:divsChild>
    </w:div>
    <w:div w:id="331417332">
      <w:bodyDiv w:val="1"/>
      <w:marLeft w:val="0"/>
      <w:marRight w:val="0"/>
      <w:marTop w:val="0"/>
      <w:marBottom w:val="0"/>
      <w:divBdr>
        <w:top w:val="none" w:sz="0" w:space="0" w:color="auto"/>
        <w:left w:val="none" w:sz="0" w:space="0" w:color="auto"/>
        <w:bottom w:val="none" w:sz="0" w:space="0" w:color="auto"/>
        <w:right w:val="none" w:sz="0" w:space="0" w:color="auto"/>
      </w:divBdr>
    </w:div>
    <w:div w:id="386415080">
      <w:bodyDiv w:val="1"/>
      <w:marLeft w:val="0"/>
      <w:marRight w:val="0"/>
      <w:marTop w:val="0"/>
      <w:marBottom w:val="0"/>
      <w:divBdr>
        <w:top w:val="none" w:sz="0" w:space="0" w:color="auto"/>
        <w:left w:val="none" w:sz="0" w:space="0" w:color="auto"/>
        <w:bottom w:val="none" w:sz="0" w:space="0" w:color="auto"/>
        <w:right w:val="none" w:sz="0" w:space="0" w:color="auto"/>
      </w:divBdr>
    </w:div>
    <w:div w:id="398942493">
      <w:bodyDiv w:val="1"/>
      <w:marLeft w:val="0"/>
      <w:marRight w:val="0"/>
      <w:marTop w:val="0"/>
      <w:marBottom w:val="0"/>
      <w:divBdr>
        <w:top w:val="none" w:sz="0" w:space="0" w:color="auto"/>
        <w:left w:val="none" w:sz="0" w:space="0" w:color="auto"/>
        <w:bottom w:val="none" w:sz="0" w:space="0" w:color="auto"/>
        <w:right w:val="none" w:sz="0" w:space="0" w:color="auto"/>
      </w:divBdr>
    </w:div>
    <w:div w:id="412775623">
      <w:bodyDiv w:val="1"/>
      <w:marLeft w:val="0"/>
      <w:marRight w:val="0"/>
      <w:marTop w:val="0"/>
      <w:marBottom w:val="0"/>
      <w:divBdr>
        <w:top w:val="none" w:sz="0" w:space="0" w:color="auto"/>
        <w:left w:val="none" w:sz="0" w:space="0" w:color="auto"/>
        <w:bottom w:val="none" w:sz="0" w:space="0" w:color="auto"/>
        <w:right w:val="none" w:sz="0" w:space="0" w:color="auto"/>
      </w:divBdr>
      <w:divsChild>
        <w:div w:id="1159077344">
          <w:marLeft w:val="446"/>
          <w:marRight w:val="0"/>
          <w:marTop w:val="0"/>
          <w:marBottom w:val="120"/>
          <w:divBdr>
            <w:top w:val="none" w:sz="0" w:space="0" w:color="auto"/>
            <w:left w:val="none" w:sz="0" w:space="0" w:color="auto"/>
            <w:bottom w:val="none" w:sz="0" w:space="0" w:color="auto"/>
            <w:right w:val="none" w:sz="0" w:space="0" w:color="auto"/>
          </w:divBdr>
        </w:div>
        <w:div w:id="78841285">
          <w:marLeft w:val="446"/>
          <w:marRight w:val="0"/>
          <w:marTop w:val="0"/>
          <w:marBottom w:val="120"/>
          <w:divBdr>
            <w:top w:val="none" w:sz="0" w:space="0" w:color="auto"/>
            <w:left w:val="none" w:sz="0" w:space="0" w:color="auto"/>
            <w:bottom w:val="none" w:sz="0" w:space="0" w:color="auto"/>
            <w:right w:val="none" w:sz="0" w:space="0" w:color="auto"/>
          </w:divBdr>
        </w:div>
        <w:div w:id="1080713124">
          <w:marLeft w:val="446"/>
          <w:marRight w:val="0"/>
          <w:marTop w:val="0"/>
          <w:marBottom w:val="120"/>
          <w:divBdr>
            <w:top w:val="none" w:sz="0" w:space="0" w:color="auto"/>
            <w:left w:val="none" w:sz="0" w:space="0" w:color="auto"/>
            <w:bottom w:val="none" w:sz="0" w:space="0" w:color="auto"/>
            <w:right w:val="none" w:sz="0" w:space="0" w:color="auto"/>
          </w:divBdr>
        </w:div>
        <w:div w:id="2068069569">
          <w:marLeft w:val="446"/>
          <w:marRight w:val="0"/>
          <w:marTop w:val="0"/>
          <w:marBottom w:val="120"/>
          <w:divBdr>
            <w:top w:val="none" w:sz="0" w:space="0" w:color="auto"/>
            <w:left w:val="none" w:sz="0" w:space="0" w:color="auto"/>
            <w:bottom w:val="none" w:sz="0" w:space="0" w:color="auto"/>
            <w:right w:val="none" w:sz="0" w:space="0" w:color="auto"/>
          </w:divBdr>
        </w:div>
        <w:div w:id="795954959">
          <w:marLeft w:val="446"/>
          <w:marRight w:val="0"/>
          <w:marTop w:val="0"/>
          <w:marBottom w:val="120"/>
          <w:divBdr>
            <w:top w:val="none" w:sz="0" w:space="0" w:color="auto"/>
            <w:left w:val="none" w:sz="0" w:space="0" w:color="auto"/>
            <w:bottom w:val="none" w:sz="0" w:space="0" w:color="auto"/>
            <w:right w:val="none" w:sz="0" w:space="0" w:color="auto"/>
          </w:divBdr>
        </w:div>
      </w:divsChild>
    </w:div>
    <w:div w:id="683822171">
      <w:bodyDiv w:val="1"/>
      <w:marLeft w:val="0"/>
      <w:marRight w:val="0"/>
      <w:marTop w:val="0"/>
      <w:marBottom w:val="0"/>
      <w:divBdr>
        <w:top w:val="none" w:sz="0" w:space="0" w:color="auto"/>
        <w:left w:val="none" w:sz="0" w:space="0" w:color="auto"/>
        <w:bottom w:val="none" w:sz="0" w:space="0" w:color="auto"/>
        <w:right w:val="none" w:sz="0" w:space="0" w:color="auto"/>
      </w:divBdr>
      <w:divsChild>
        <w:div w:id="1171987890">
          <w:marLeft w:val="274"/>
          <w:marRight w:val="0"/>
          <w:marTop w:val="0"/>
          <w:marBottom w:val="0"/>
          <w:divBdr>
            <w:top w:val="none" w:sz="0" w:space="0" w:color="auto"/>
            <w:left w:val="none" w:sz="0" w:space="0" w:color="auto"/>
            <w:bottom w:val="none" w:sz="0" w:space="0" w:color="auto"/>
            <w:right w:val="none" w:sz="0" w:space="0" w:color="auto"/>
          </w:divBdr>
        </w:div>
        <w:div w:id="498352547">
          <w:marLeft w:val="274"/>
          <w:marRight w:val="0"/>
          <w:marTop w:val="0"/>
          <w:marBottom w:val="0"/>
          <w:divBdr>
            <w:top w:val="none" w:sz="0" w:space="0" w:color="auto"/>
            <w:left w:val="none" w:sz="0" w:space="0" w:color="auto"/>
            <w:bottom w:val="none" w:sz="0" w:space="0" w:color="auto"/>
            <w:right w:val="none" w:sz="0" w:space="0" w:color="auto"/>
          </w:divBdr>
        </w:div>
        <w:div w:id="2031174486">
          <w:marLeft w:val="274"/>
          <w:marRight w:val="0"/>
          <w:marTop w:val="0"/>
          <w:marBottom w:val="0"/>
          <w:divBdr>
            <w:top w:val="none" w:sz="0" w:space="0" w:color="auto"/>
            <w:left w:val="none" w:sz="0" w:space="0" w:color="auto"/>
            <w:bottom w:val="none" w:sz="0" w:space="0" w:color="auto"/>
            <w:right w:val="none" w:sz="0" w:space="0" w:color="auto"/>
          </w:divBdr>
        </w:div>
        <w:div w:id="1380084619">
          <w:marLeft w:val="274"/>
          <w:marRight w:val="0"/>
          <w:marTop w:val="0"/>
          <w:marBottom w:val="0"/>
          <w:divBdr>
            <w:top w:val="none" w:sz="0" w:space="0" w:color="auto"/>
            <w:left w:val="none" w:sz="0" w:space="0" w:color="auto"/>
            <w:bottom w:val="none" w:sz="0" w:space="0" w:color="auto"/>
            <w:right w:val="none" w:sz="0" w:space="0" w:color="auto"/>
          </w:divBdr>
        </w:div>
        <w:div w:id="533924359">
          <w:marLeft w:val="274"/>
          <w:marRight w:val="0"/>
          <w:marTop w:val="0"/>
          <w:marBottom w:val="0"/>
          <w:divBdr>
            <w:top w:val="none" w:sz="0" w:space="0" w:color="auto"/>
            <w:left w:val="none" w:sz="0" w:space="0" w:color="auto"/>
            <w:bottom w:val="none" w:sz="0" w:space="0" w:color="auto"/>
            <w:right w:val="none" w:sz="0" w:space="0" w:color="auto"/>
          </w:divBdr>
        </w:div>
      </w:divsChild>
    </w:div>
    <w:div w:id="783160577">
      <w:bodyDiv w:val="1"/>
      <w:marLeft w:val="0"/>
      <w:marRight w:val="0"/>
      <w:marTop w:val="0"/>
      <w:marBottom w:val="0"/>
      <w:divBdr>
        <w:top w:val="none" w:sz="0" w:space="0" w:color="auto"/>
        <w:left w:val="none" w:sz="0" w:space="0" w:color="auto"/>
        <w:bottom w:val="none" w:sz="0" w:space="0" w:color="auto"/>
        <w:right w:val="none" w:sz="0" w:space="0" w:color="auto"/>
      </w:divBdr>
      <w:divsChild>
        <w:div w:id="98567538">
          <w:marLeft w:val="274"/>
          <w:marRight w:val="0"/>
          <w:marTop w:val="0"/>
          <w:marBottom w:val="0"/>
          <w:divBdr>
            <w:top w:val="none" w:sz="0" w:space="0" w:color="auto"/>
            <w:left w:val="none" w:sz="0" w:space="0" w:color="auto"/>
            <w:bottom w:val="none" w:sz="0" w:space="0" w:color="auto"/>
            <w:right w:val="none" w:sz="0" w:space="0" w:color="auto"/>
          </w:divBdr>
        </w:div>
        <w:div w:id="1376352305">
          <w:marLeft w:val="274"/>
          <w:marRight w:val="0"/>
          <w:marTop w:val="0"/>
          <w:marBottom w:val="0"/>
          <w:divBdr>
            <w:top w:val="none" w:sz="0" w:space="0" w:color="auto"/>
            <w:left w:val="none" w:sz="0" w:space="0" w:color="auto"/>
            <w:bottom w:val="none" w:sz="0" w:space="0" w:color="auto"/>
            <w:right w:val="none" w:sz="0" w:space="0" w:color="auto"/>
          </w:divBdr>
        </w:div>
        <w:div w:id="898901392">
          <w:marLeft w:val="274"/>
          <w:marRight w:val="0"/>
          <w:marTop w:val="0"/>
          <w:marBottom w:val="0"/>
          <w:divBdr>
            <w:top w:val="none" w:sz="0" w:space="0" w:color="auto"/>
            <w:left w:val="none" w:sz="0" w:space="0" w:color="auto"/>
            <w:bottom w:val="none" w:sz="0" w:space="0" w:color="auto"/>
            <w:right w:val="none" w:sz="0" w:space="0" w:color="auto"/>
          </w:divBdr>
        </w:div>
        <w:div w:id="1656640299">
          <w:marLeft w:val="274"/>
          <w:marRight w:val="0"/>
          <w:marTop w:val="0"/>
          <w:marBottom w:val="0"/>
          <w:divBdr>
            <w:top w:val="none" w:sz="0" w:space="0" w:color="auto"/>
            <w:left w:val="none" w:sz="0" w:space="0" w:color="auto"/>
            <w:bottom w:val="none" w:sz="0" w:space="0" w:color="auto"/>
            <w:right w:val="none" w:sz="0" w:space="0" w:color="auto"/>
          </w:divBdr>
        </w:div>
        <w:div w:id="13381369">
          <w:marLeft w:val="274"/>
          <w:marRight w:val="0"/>
          <w:marTop w:val="0"/>
          <w:marBottom w:val="0"/>
          <w:divBdr>
            <w:top w:val="none" w:sz="0" w:space="0" w:color="auto"/>
            <w:left w:val="none" w:sz="0" w:space="0" w:color="auto"/>
            <w:bottom w:val="none" w:sz="0" w:space="0" w:color="auto"/>
            <w:right w:val="none" w:sz="0" w:space="0" w:color="auto"/>
          </w:divBdr>
        </w:div>
        <w:div w:id="363136791">
          <w:marLeft w:val="274"/>
          <w:marRight w:val="0"/>
          <w:marTop w:val="0"/>
          <w:marBottom w:val="0"/>
          <w:divBdr>
            <w:top w:val="none" w:sz="0" w:space="0" w:color="auto"/>
            <w:left w:val="none" w:sz="0" w:space="0" w:color="auto"/>
            <w:bottom w:val="none" w:sz="0" w:space="0" w:color="auto"/>
            <w:right w:val="none" w:sz="0" w:space="0" w:color="auto"/>
          </w:divBdr>
        </w:div>
        <w:div w:id="835878226">
          <w:marLeft w:val="274"/>
          <w:marRight w:val="0"/>
          <w:marTop w:val="0"/>
          <w:marBottom w:val="0"/>
          <w:divBdr>
            <w:top w:val="none" w:sz="0" w:space="0" w:color="auto"/>
            <w:left w:val="none" w:sz="0" w:space="0" w:color="auto"/>
            <w:bottom w:val="none" w:sz="0" w:space="0" w:color="auto"/>
            <w:right w:val="none" w:sz="0" w:space="0" w:color="auto"/>
          </w:divBdr>
        </w:div>
        <w:div w:id="884365860">
          <w:marLeft w:val="274"/>
          <w:marRight w:val="0"/>
          <w:marTop w:val="0"/>
          <w:marBottom w:val="0"/>
          <w:divBdr>
            <w:top w:val="none" w:sz="0" w:space="0" w:color="auto"/>
            <w:left w:val="none" w:sz="0" w:space="0" w:color="auto"/>
            <w:bottom w:val="none" w:sz="0" w:space="0" w:color="auto"/>
            <w:right w:val="none" w:sz="0" w:space="0" w:color="auto"/>
          </w:divBdr>
        </w:div>
        <w:div w:id="1669091448">
          <w:marLeft w:val="274"/>
          <w:marRight w:val="0"/>
          <w:marTop w:val="0"/>
          <w:marBottom w:val="0"/>
          <w:divBdr>
            <w:top w:val="none" w:sz="0" w:space="0" w:color="auto"/>
            <w:left w:val="none" w:sz="0" w:space="0" w:color="auto"/>
            <w:bottom w:val="none" w:sz="0" w:space="0" w:color="auto"/>
            <w:right w:val="none" w:sz="0" w:space="0" w:color="auto"/>
          </w:divBdr>
        </w:div>
        <w:div w:id="716511709">
          <w:marLeft w:val="274"/>
          <w:marRight w:val="0"/>
          <w:marTop w:val="0"/>
          <w:marBottom w:val="0"/>
          <w:divBdr>
            <w:top w:val="none" w:sz="0" w:space="0" w:color="auto"/>
            <w:left w:val="none" w:sz="0" w:space="0" w:color="auto"/>
            <w:bottom w:val="none" w:sz="0" w:space="0" w:color="auto"/>
            <w:right w:val="none" w:sz="0" w:space="0" w:color="auto"/>
          </w:divBdr>
        </w:div>
        <w:div w:id="12852722">
          <w:marLeft w:val="274"/>
          <w:marRight w:val="0"/>
          <w:marTop w:val="0"/>
          <w:marBottom w:val="0"/>
          <w:divBdr>
            <w:top w:val="none" w:sz="0" w:space="0" w:color="auto"/>
            <w:left w:val="none" w:sz="0" w:space="0" w:color="auto"/>
            <w:bottom w:val="none" w:sz="0" w:space="0" w:color="auto"/>
            <w:right w:val="none" w:sz="0" w:space="0" w:color="auto"/>
          </w:divBdr>
        </w:div>
        <w:div w:id="2146966141">
          <w:marLeft w:val="274"/>
          <w:marRight w:val="0"/>
          <w:marTop w:val="0"/>
          <w:marBottom w:val="0"/>
          <w:divBdr>
            <w:top w:val="none" w:sz="0" w:space="0" w:color="auto"/>
            <w:left w:val="none" w:sz="0" w:space="0" w:color="auto"/>
            <w:bottom w:val="none" w:sz="0" w:space="0" w:color="auto"/>
            <w:right w:val="none" w:sz="0" w:space="0" w:color="auto"/>
          </w:divBdr>
        </w:div>
      </w:divsChild>
    </w:div>
    <w:div w:id="807281436">
      <w:bodyDiv w:val="1"/>
      <w:marLeft w:val="0"/>
      <w:marRight w:val="0"/>
      <w:marTop w:val="0"/>
      <w:marBottom w:val="0"/>
      <w:divBdr>
        <w:top w:val="none" w:sz="0" w:space="0" w:color="auto"/>
        <w:left w:val="none" w:sz="0" w:space="0" w:color="auto"/>
        <w:bottom w:val="none" w:sz="0" w:space="0" w:color="auto"/>
        <w:right w:val="none" w:sz="0" w:space="0" w:color="auto"/>
      </w:divBdr>
    </w:div>
    <w:div w:id="1051268947">
      <w:bodyDiv w:val="1"/>
      <w:marLeft w:val="0"/>
      <w:marRight w:val="0"/>
      <w:marTop w:val="0"/>
      <w:marBottom w:val="0"/>
      <w:divBdr>
        <w:top w:val="none" w:sz="0" w:space="0" w:color="auto"/>
        <w:left w:val="none" w:sz="0" w:space="0" w:color="auto"/>
        <w:bottom w:val="none" w:sz="0" w:space="0" w:color="auto"/>
        <w:right w:val="none" w:sz="0" w:space="0" w:color="auto"/>
      </w:divBdr>
      <w:divsChild>
        <w:div w:id="1246718955">
          <w:marLeft w:val="547"/>
          <w:marRight w:val="0"/>
          <w:marTop w:val="0"/>
          <w:marBottom w:val="0"/>
          <w:divBdr>
            <w:top w:val="none" w:sz="0" w:space="0" w:color="auto"/>
            <w:left w:val="none" w:sz="0" w:space="0" w:color="auto"/>
            <w:bottom w:val="none" w:sz="0" w:space="0" w:color="auto"/>
            <w:right w:val="none" w:sz="0" w:space="0" w:color="auto"/>
          </w:divBdr>
        </w:div>
      </w:divsChild>
    </w:div>
    <w:div w:id="1129783161">
      <w:bodyDiv w:val="1"/>
      <w:marLeft w:val="0"/>
      <w:marRight w:val="0"/>
      <w:marTop w:val="0"/>
      <w:marBottom w:val="0"/>
      <w:divBdr>
        <w:top w:val="none" w:sz="0" w:space="0" w:color="auto"/>
        <w:left w:val="none" w:sz="0" w:space="0" w:color="auto"/>
        <w:bottom w:val="none" w:sz="0" w:space="0" w:color="auto"/>
        <w:right w:val="none" w:sz="0" w:space="0" w:color="auto"/>
      </w:divBdr>
    </w:div>
    <w:div w:id="1278678733">
      <w:bodyDiv w:val="1"/>
      <w:marLeft w:val="0"/>
      <w:marRight w:val="0"/>
      <w:marTop w:val="0"/>
      <w:marBottom w:val="0"/>
      <w:divBdr>
        <w:top w:val="none" w:sz="0" w:space="0" w:color="auto"/>
        <w:left w:val="none" w:sz="0" w:space="0" w:color="auto"/>
        <w:bottom w:val="none" w:sz="0" w:space="0" w:color="auto"/>
        <w:right w:val="none" w:sz="0" w:space="0" w:color="auto"/>
      </w:divBdr>
    </w:div>
    <w:div w:id="1342120555">
      <w:bodyDiv w:val="1"/>
      <w:marLeft w:val="0"/>
      <w:marRight w:val="0"/>
      <w:marTop w:val="0"/>
      <w:marBottom w:val="0"/>
      <w:divBdr>
        <w:top w:val="none" w:sz="0" w:space="0" w:color="auto"/>
        <w:left w:val="none" w:sz="0" w:space="0" w:color="auto"/>
        <w:bottom w:val="none" w:sz="0" w:space="0" w:color="auto"/>
        <w:right w:val="none" w:sz="0" w:space="0" w:color="auto"/>
      </w:divBdr>
    </w:div>
    <w:div w:id="1343314698">
      <w:bodyDiv w:val="1"/>
      <w:marLeft w:val="0"/>
      <w:marRight w:val="0"/>
      <w:marTop w:val="0"/>
      <w:marBottom w:val="0"/>
      <w:divBdr>
        <w:top w:val="none" w:sz="0" w:space="0" w:color="auto"/>
        <w:left w:val="none" w:sz="0" w:space="0" w:color="auto"/>
        <w:bottom w:val="none" w:sz="0" w:space="0" w:color="auto"/>
        <w:right w:val="none" w:sz="0" w:space="0" w:color="auto"/>
      </w:divBdr>
    </w:div>
    <w:div w:id="1345938881">
      <w:bodyDiv w:val="1"/>
      <w:marLeft w:val="0"/>
      <w:marRight w:val="0"/>
      <w:marTop w:val="0"/>
      <w:marBottom w:val="0"/>
      <w:divBdr>
        <w:top w:val="none" w:sz="0" w:space="0" w:color="auto"/>
        <w:left w:val="none" w:sz="0" w:space="0" w:color="auto"/>
        <w:bottom w:val="none" w:sz="0" w:space="0" w:color="auto"/>
        <w:right w:val="none" w:sz="0" w:space="0" w:color="auto"/>
      </w:divBdr>
    </w:div>
    <w:div w:id="1453863378">
      <w:bodyDiv w:val="1"/>
      <w:marLeft w:val="0"/>
      <w:marRight w:val="0"/>
      <w:marTop w:val="0"/>
      <w:marBottom w:val="0"/>
      <w:divBdr>
        <w:top w:val="none" w:sz="0" w:space="0" w:color="auto"/>
        <w:left w:val="none" w:sz="0" w:space="0" w:color="auto"/>
        <w:bottom w:val="none" w:sz="0" w:space="0" w:color="auto"/>
        <w:right w:val="none" w:sz="0" w:space="0" w:color="auto"/>
      </w:divBdr>
      <w:divsChild>
        <w:div w:id="1422412074">
          <w:marLeft w:val="274"/>
          <w:marRight w:val="0"/>
          <w:marTop w:val="0"/>
          <w:marBottom w:val="0"/>
          <w:divBdr>
            <w:top w:val="none" w:sz="0" w:space="0" w:color="auto"/>
            <w:left w:val="none" w:sz="0" w:space="0" w:color="auto"/>
            <w:bottom w:val="none" w:sz="0" w:space="0" w:color="auto"/>
            <w:right w:val="none" w:sz="0" w:space="0" w:color="auto"/>
          </w:divBdr>
        </w:div>
        <w:div w:id="1645770993">
          <w:marLeft w:val="274"/>
          <w:marRight w:val="0"/>
          <w:marTop w:val="0"/>
          <w:marBottom w:val="0"/>
          <w:divBdr>
            <w:top w:val="none" w:sz="0" w:space="0" w:color="auto"/>
            <w:left w:val="none" w:sz="0" w:space="0" w:color="auto"/>
            <w:bottom w:val="none" w:sz="0" w:space="0" w:color="auto"/>
            <w:right w:val="none" w:sz="0" w:space="0" w:color="auto"/>
          </w:divBdr>
        </w:div>
      </w:divsChild>
    </w:div>
    <w:div w:id="1694263325">
      <w:bodyDiv w:val="1"/>
      <w:marLeft w:val="0"/>
      <w:marRight w:val="0"/>
      <w:marTop w:val="0"/>
      <w:marBottom w:val="0"/>
      <w:divBdr>
        <w:top w:val="none" w:sz="0" w:space="0" w:color="auto"/>
        <w:left w:val="none" w:sz="0" w:space="0" w:color="auto"/>
        <w:bottom w:val="none" w:sz="0" w:space="0" w:color="auto"/>
        <w:right w:val="none" w:sz="0" w:space="0" w:color="auto"/>
      </w:divBdr>
      <w:divsChild>
        <w:div w:id="521555729">
          <w:marLeft w:val="547"/>
          <w:marRight w:val="0"/>
          <w:marTop w:val="0"/>
          <w:marBottom w:val="0"/>
          <w:divBdr>
            <w:top w:val="none" w:sz="0" w:space="0" w:color="auto"/>
            <w:left w:val="none" w:sz="0" w:space="0" w:color="auto"/>
            <w:bottom w:val="none" w:sz="0" w:space="0" w:color="auto"/>
            <w:right w:val="none" w:sz="0" w:space="0" w:color="auto"/>
          </w:divBdr>
        </w:div>
      </w:divsChild>
    </w:div>
    <w:div w:id="1855923567">
      <w:bodyDiv w:val="1"/>
      <w:marLeft w:val="0"/>
      <w:marRight w:val="0"/>
      <w:marTop w:val="0"/>
      <w:marBottom w:val="0"/>
      <w:divBdr>
        <w:top w:val="none" w:sz="0" w:space="0" w:color="auto"/>
        <w:left w:val="none" w:sz="0" w:space="0" w:color="auto"/>
        <w:bottom w:val="none" w:sz="0" w:space="0" w:color="auto"/>
        <w:right w:val="none" w:sz="0" w:space="0" w:color="auto"/>
      </w:divBdr>
    </w:div>
    <w:div w:id="209967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egionaldss.org/index.php/research-and-knowledge-management/redss-publication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p-fim.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p-fim.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er\AppData\Roaming\Microsoft\Templates\Home%20business%20startup%20checkli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07FBB0A40194A53B839CEB1B2B0763C"/>
        <w:category>
          <w:name w:val="General"/>
          <w:gallery w:val="placeholder"/>
        </w:category>
        <w:types>
          <w:type w:val="bbPlcHdr"/>
        </w:types>
        <w:behaviors>
          <w:behavior w:val="content"/>
        </w:behaviors>
        <w:guid w:val="{DD1684FA-231B-4984-8576-301B8CD3FB6A}"/>
      </w:docPartPr>
      <w:docPartBody>
        <w:p w:rsidR="00317ED6" w:rsidRDefault="00742142">
          <w:pPr>
            <w:pStyle w:val="A07FBB0A40194A53B839CEB1B2B0763C"/>
          </w:pPr>
          <w:r w:rsidRPr="005854DB">
            <w:t>HOME-BASED AGENCY</w:t>
          </w:r>
        </w:p>
      </w:docPartBody>
    </w:docPart>
    <w:docPart>
      <w:docPartPr>
        <w:name w:val="E9C30398697D400EBBB2D49D4775B82A"/>
        <w:category>
          <w:name w:val="General"/>
          <w:gallery w:val="placeholder"/>
        </w:category>
        <w:types>
          <w:type w:val="bbPlcHdr"/>
        </w:types>
        <w:behaviors>
          <w:behavior w:val="content"/>
        </w:behaviors>
        <w:guid w:val="{2D246004-71D6-4DC3-AC4E-9D69DA67201C}"/>
      </w:docPartPr>
      <w:docPartBody>
        <w:p w:rsidR="00317ED6" w:rsidRDefault="00742142">
          <w:pPr>
            <w:pStyle w:val="E9C30398697D400EBBB2D49D4775B82A"/>
          </w:pPr>
          <w:r w:rsidRPr="005854DB">
            <w:t>Startup Checklist</w:t>
          </w:r>
        </w:p>
      </w:docPartBody>
    </w:docPart>
    <w:docPart>
      <w:docPartPr>
        <w:name w:val="F79B49E5460847448633B61A2049FC91"/>
        <w:category>
          <w:name w:val="General"/>
          <w:gallery w:val="placeholder"/>
        </w:category>
        <w:types>
          <w:type w:val="bbPlcHdr"/>
        </w:types>
        <w:behaviors>
          <w:behavior w:val="content"/>
        </w:behaviors>
        <w:guid w:val="{D8043F27-E981-4C64-BC61-483D0AB1D685}"/>
      </w:docPartPr>
      <w:docPartBody>
        <w:p w:rsidR="00317ED6" w:rsidRDefault="00742142">
          <w:pPr>
            <w:pStyle w:val="F79B49E5460847448633B61A2049FC91"/>
          </w:pPr>
          <w:r w:rsidRPr="00685B4E">
            <w:t>Conduct a personal evaluation to determine why you want to start a business.</w:t>
          </w:r>
        </w:p>
      </w:docPartBody>
    </w:docPart>
    <w:docPart>
      <w:docPartPr>
        <w:name w:val="6E70917A6B7C48BF9F73291DC9A03947"/>
        <w:category>
          <w:name w:val="General"/>
          <w:gallery w:val="placeholder"/>
        </w:category>
        <w:types>
          <w:type w:val="bbPlcHdr"/>
        </w:types>
        <w:behaviors>
          <w:behavior w:val="content"/>
        </w:behaviors>
        <w:guid w:val="{C2818029-6D17-4580-8E8C-188952FFC335}"/>
      </w:docPartPr>
      <w:docPartBody>
        <w:p w:rsidR="00317ED6" w:rsidRDefault="00742142">
          <w:pPr>
            <w:pStyle w:val="6E70917A6B7C48BF9F73291DC9A03947"/>
          </w:pPr>
          <w:r w:rsidRPr="00685B4E">
            <w:t>Create a business plan:</w:t>
          </w:r>
        </w:p>
      </w:docPartBody>
    </w:docPart>
    <w:docPart>
      <w:docPartPr>
        <w:name w:val="527CF8808B854D30BF8295B946757955"/>
        <w:category>
          <w:name w:val="General"/>
          <w:gallery w:val="placeholder"/>
        </w:category>
        <w:types>
          <w:type w:val="bbPlcHdr"/>
        </w:types>
        <w:behaviors>
          <w:behavior w:val="content"/>
        </w:behaviors>
        <w:guid w:val="{21C7F74E-D6F1-4EA0-B26F-F4744503E397}"/>
      </w:docPartPr>
      <w:docPartBody>
        <w:p w:rsidR="00317ED6" w:rsidRDefault="00742142">
          <w:pPr>
            <w:pStyle w:val="527CF8808B854D30BF8295B946757955"/>
          </w:pPr>
          <w:r w:rsidRPr="00685B4E">
            <w:t>What do we do?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Pro Book">
    <w:altName w:val="Cambria"/>
    <w:panose1 w:val="00000000000000000000"/>
    <w:charset w:val="00"/>
    <w:family w:val="swiss"/>
    <w:notTrueType/>
    <w:pitch w:val="variable"/>
    <w:sig w:usb0="A00000AF" w:usb1="5000205A"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142"/>
    <w:rsid w:val="0007441F"/>
    <w:rsid w:val="000D6F0E"/>
    <w:rsid w:val="00170AAE"/>
    <w:rsid w:val="00210616"/>
    <w:rsid w:val="00317ED6"/>
    <w:rsid w:val="003D4797"/>
    <w:rsid w:val="005061E8"/>
    <w:rsid w:val="00742142"/>
    <w:rsid w:val="00751367"/>
    <w:rsid w:val="008817F1"/>
    <w:rsid w:val="00A35D2B"/>
    <w:rsid w:val="00B72B2D"/>
    <w:rsid w:val="00CB2D38"/>
    <w:rsid w:val="00D85137"/>
    <w:rsid w:val="00DD3A2B"/>
    <w:rsid w:val="00FE02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7FBB0A40194A53B839CEB1B2B0763C">
    <w:name w:val="A07FBB0A40194A53B839CEB1B2B0763C"/>
  </w:style>
  <w:style w:type="paragraph" w:customStyle="1" w:styleId="E9C30398697D400EBBB2D49D4775B82A">
    <w:name w:val="E9C30398697D400EBBB2D49D4775B82A"/>
  </w:style>
  <w:style w:type="paragraph" w:customStyle="1" w:styleId="6C0C40CA355546638461CE3B8F8F5285">
    <w:name w:val="6C0C40CA355546638461CE3B8F8F5285"/>
  </w:style>
  <w:style w:type="paragraph" w:customStyle="1" w:styleId="F79B49E5460847448633B61A2049FC91">
    <w:name w:val="F79B49E5460847448633B61A2049FC91"/>
  </w:style>
  <w:style w:type="paragraph" w:customStyle="1" w:styleId="6E70917A6B7C48BF9F73291DC9A03947">
    <w:name w:val="6E70917A6B7C48BF9F73291DC9A03947"/>
  </w:style>
  <w:style w:type="paragraph" w:customStyle="1" w:styleId="527CF8808B854D30BF8295B946757955">
    <w:name w:val="527CF8808B854D30BF8295B946757955"/>
  </w:style>
  <w:style w:type="paragraph" w:customStyle="1" w:styleId="50718AA566E24484A7ABF813057DAE29">
    <w:name w:val="50718AA566E24484A7ABF813057DAE29"/>
  </w:style>
  <w:style w:type="paragraph" w:customStyle="1" w:styleId="EEE462F325574B39A11794AEF09105C3">
    <w:name w:val="EEE462F325574B39A11794AEF09105C3"/>
  </w:style>
  <w:style w:type="paragraph" w:customStyle="1" w:styleId="AAE4611605EF417A938490EFDF931350">
    <w:name w:val="AAE4611605EF417A938490EFDF931350"/>
  </w:style>
  <w:style w:type="paragraph" w:customStyle="1" w:styleId="FFFC233841154CF2B23B25E26CAAD9FE">
    <w:name w:val="FFFC233841154CF2B23B25E26CAAD9FE"/>
  </w:style>
  <w:style w:type="paragraph" w:customStyle="1" w:styleId="02E9E5C773D3493E832857F11E38A6EA">
    <w:name w:val="02E9E5C773D3493E832857F11E38A6EA"/>
  </w:style>
  <w:style w:type="paragraph" w:customStyle="1" w:styleId="D5A7517424DA434DB374BAFEB5CB01E5">
    <w:name w:val="D5A7517424DA434DB374BAFEB5CB01E5"/>
  </w:style>
  <w:style w:type="paragraph" w:customStyle="1" w:styleId="89D3F315D15E4C5494AEFA1C8BB84DEF">
    <w:name w:val="89D3F315D15E4C5494AEFA1C8BB84DEF"/>
  </w:style>
  <w:style w:type="paragraph" w:customStyle="1" w:styleId="B69A4C4232BE41EDBFDA90F4B1BAC7CF">
    <w:name w:val="B69A4C4232BE41EDBFDA90F4B1BAC7CF"/>
  </w:style>
  <w:style w:type="paragraph" w:customStyle="1" w:styleId="0F2EFF0DDEE54285882ACD68E5680375">
    <w:name w:val="0F2EFF0DDEE54285882ACD68E5680375"/>
  </w:style>
  <w:style w:type="paragraph" w:customStyle="1" w:styleId="B97495C5A9F749E88DA4EACA67AAAC62">
    <w:name w:val="B97495C5A9F749E88DA4EACA67AAAC62"/>
  </w:style>
  <w:style w:type="paragraph" w:customStyle="1" w:styleId="2745A7E6A0A34E669C4A027C954CD67B">
    <w:name w:val="2745A7E6A0A34E669C4A027C954CD67B"/>
  </w:style>
  <w:style w:type="paragraph" w:customStyle="1" w:styleId="0CCA2E8B799B4381BCCA71B55BBF93D8">
    <w:name w:val="0CCA2E8B799B4381BCCA71B55BBF93D8"/>
  </w:style>
  <w:style w:type="paragraph" w:customStyle="1" w:styleId="0F62FC121977447F8896A9AF9A493BB3">
    <w:name w:val="0F62FC121977447F8896A9AF9A493BB3"/>
  </w:style>
  <w:style w:type="paragraph" w:customStyle="1" w:styleId="A317124982474323BF45161FDC5154A0">
    <w:name w:val="A317124982474323BF45161FDC5154A0"/>
  </w:style>
  <w:style w:type="paragraph" w:customStyle="1" w:styleId="BE1A5D770CE64462B36B91777BEE63D2">
    <w:name w:val="BE1A5D770CE64462B36B91777BEE63D2"/>
  </w:style>
  <w:style w:type="paragraph" w:customStyle="1" w:styleId="949E02F9975B4E5692EAFEF360F2D797">
    <w:name w:val="949E02F9975B4E5692EAFEF360F2D797"/>
  </w:style>
  <w:style w:type="paragraph" w:customStyle="1" w:styleId="27D89F525C9644F9AB06891F3A66064F">
    <w:name w:val="27D89F525C9644F9AB06891F3A66064F"/>
  </w:style>
  <w:style w:type="paragraph" w:customStyle="1" w:styleId="B3D8C2F41F5B4FBEB2B520C39B647FA9">
    <w:name w:val="B3D8C2F41F5B4FBEB2B520C39B647FA9"/>
  </w:style>
  <w:style w:type="paragraph" w:customStyle="1" w:styleId="A264CAA5C8C2434186B17113D801F0FE">
    <w:name w:val="A264CAA5C8C2434186B17113D801F0FE"/>
  </w:style>
  <w:style w:type="paragraph" w:customStyle="1" w:styleId="986768EDD3AC411BA0328A2F74514A56">
    <w:name w:val="986768EDD3AC411BA0328A2F74514A56"/>
  </w:style>
  <w:style w:type="paragraph" w:customStyle="1" w:styleId="B25424887AFE42E1A656EBD2A775B980">
    <w:name w:val="B25424887AFE42E1A656EBD2A775B980"/>
  </w:style>
  <w:style w:type="paragraph" w:customStyle="1" w:styleId="84BEE3AD052A40F09FDB5C2AB804DF75">
    <w:name w:val="84BEE3AD052A40F09FDB5C2AB804DF75"/>
  </w:style>
  <w:style w:type="paragraph" w:customStyle="1" w:styleId="81F2A9C6574747F9937BE283CB68E3AC">
    <w:name w:val="81F2A9C6574747F9937BE283CB68E3AC"/>
  </w:style>
  <w:style w:type="paragraph" w:customStyle="1" w:styleId="696CE1F7C1E64C2AA9BC630E07B58BF0">
    <w:name w:val="696CE1F7C1E64C2AA9BC630E07B58BF0"/>
  </w:style>
  <w:style w:type="paragraph" w:customStyle="1" w:styleId="3C6858C5DAD1476AA9C620A36F1243EB">
    <w:name w:val="3C6858C5DAD1476AA9C620A36F1243EB"/>
  </w:style>
  <w:style w:type="paragraph" w:customStyle="1" w:styleId="FC4FA4678696404BA26AA42F01A41C57">
    <w:name w:val="FC4FA4678696404BA26AA42F01A41C57"/>
  </w:style>
  <w:style w:type="paragraph" w:customStyle="1" w:styleId="38FD76CC94C24FFE9D27C93277E38FD0">
    <w:name w:val="38FD76CC94C24FFE9D27C93277E38FD0"/>
  </w:style>
  <w:style w:type="paragraph" w:customStyle="1" w:styleId="691BA7EAF5464515B498BE32752E1CEA">
    <w:name w:val="691BA7EAF5464515B498BE32752E1CEA"/>
  </w:style>
  <w:style w:type="paragraph" w:customStyle="1" w:styleId="5597021F64F94303816EC4174FE71532">
    <w:name w:val="5597021F64F94303816EC4174FE71532"/>
  </w:style>
  <w:style w:type="paragraph" w:customStyle="1" w:styleId="6B6BB54C82C744EC9271091E8D6E5123">
    <w:name w:val="6B6BB54C82C744EC9271091E8D6E5123"/>
  </w:style>
  <w:style w:type="paragraph" w:customStyle="1" w:styleId="264F63DCEAF84AF38D7D7CD9AE26314E">
    <w:name w:val="264F63DCEAF84AF38D7D7CD9AE26314E"/>
  </w:style>
  <w:style w:type="paragraph" w:customStyle="1" w:styleId="2CD6271E085248EB9AE46AEF44FBB78E">
    <w:name w:val="2CD6271E085248EB9AE46AEF44FBB78E"/>
  </w:style>
  <w:style w:type="paragraph" w:customStyle="1" w:styleId="FD931FECFBCC4A869DAAF7011E8E74F4">
    <w:name w:val="FD931FECFBCC4A869DAAF7011E8E74F4"/>
  </w:style>
  <w:style w:type="paragraph" w:customStyle="1" w:styleId="A7F1D98285D14297A7421AC6CFDBD8BC">
    <w:name w:val="A7F1D98285D14297A7421AC6CFDBD8BC"/>
  </w:style>
  <w:style w:type="paragraph" w:customStyle="1" w:styleId="B5BF603EE158486093CAF38C403E4139">
    <w:name w:val="B5BF603EE158486093CAF38C403E4139"/>
  </w:style>
  <w:style w:type="paragraph" w:customStyle="1" w:styleId="194A5AFFDAC84CF589603C489A9B7579">
    <w:name w:val="194A5AFFDAC84CF589603C489A9B7579"/>
  </w:style>
  <w:style w:type="paragraph" w:customStyle="1" w:styleId="55011777A0FA43CEA8D46EBF370ACFF1">
    <w:name w:val="55011777A0FA43CEA8D46EBF370ACFF1"/>
  </w:style>
  <w:style w:type="paragraph" w:customStyle="1" w:styleId="CC6F5BC149084429A2495F1B1C7C5CBA">
    <w:name w:val="CC6F5BC149084429A2495F1B1C7C5CBA"/>
  </w:style>
  <w:style w:type="paragraph" w:customStyle="1" w:styleId="C48A15520D6343D8ACFDF100745CBC07">
    <w:name w:val="C48A15520D6343D8ACFDF100745CBC07"/>
  </w:style>
  <w:style w:type="paragraph" w:customStyle="1" w:styleId="248DF43032944F74BF3E09B154B74090">
    <w:name w:val="248DF43032944F74BF3E09B154B74090"/>
  </w:style>
  <w:style w:type="paragraph" w:customStyle="1" w:styleId="30F24193758F4760BF609CE3D66165F1">
    <w:name w:val="30F24193758F4760BF609CE3D66165F1"/>
  </w:style>
  <w:style w:type="paragraph" w:customStyle="1" w:styleId="149C93A3E1FB4FA29E809F07C0B4E6DA">
    <w:name w:val="149C93A3E1FB4FA29E809F07C0B4E6DA"/>
  </w:style>
  <w:style w:type="paragraph" w:customStyle="1" w:styleId="C75892F67A2E4E2E99FB7C31048F9400">
    <w:name w:val="C75892F67A2E4E2E99FB7C31048F9400"/>
  </w:style>
  <w:style w:type="paragraph" w:customStyle="1" w:styleId="BC652267A0324F268B4B62783EACCD27">
    <w:name w:val="BC652267A0324F268B4B62783EACCD27"/>
  </w:style>
  <w:style w:type="paragraph" w:customStyle="1" w:styleId="9898976DB4DA4869925EC994951D2C78">
    <w:name w:val="9898976DB4DA4869925EC994951D2C78"/>
  </w:style>
  <w:style w:type="paragraph" w:customStyle="1" w:styleId="AC5E460379D9431FA23F3FD171799904">
    <w:name w:val="AC5E460379D9431FA23F3FD171799904"/>
  </w:style>
  <w:style w:type="paragraph" w:customStyle="1" w:styleId="606F983D35024B48ABA769A597075846">
    <w:name w:val="606F983D35024B48ABA769A597075846"/>
  </w:style>
  <w:style w:type="paragraph" w:customStyle="1" w:styleId="EE540E3F74FD4042B7FCF255738CEDC2">
    <w:name w:val="EE540E3F74FD4042B7FCF255738CEDC2"/>
  </w:style>
  <w:style w:type="paragraph" w:customStyle="1" w:styleId="BB352F37713F4245BBBA13144223E99B">
    <w:name w:val="BB352F37713F4245BBBA13144223E99B"/>
  </w:style>
  <w:style w:type="paragraph" w:customStyle="1" w:styleId="745BB4CC90FA4AFB87BBF782891D9AF7">
    <w:name w:val="745BB4CC90FA4AFB87BBF782891D9AF7"/>
  </w:style>
  <w:style w:type="paragraph" w:customStyle="1" w:styleId="6E92C4CB7D034C7F9FF7D2B710ABEDF2">
    <w:name w:val="6E92C4CB7D034C7F9FF7D2B710ABEDF2"/>
  </w:style>
  <w:style w:type="paragraph" w:customStyle="1" w:styleId="7B079620B2B34DCAB8CDB06E6545C19D">
    <w:name w:val="7B079620B2B34DCAB8CDB06E6545C19D"/>
  </w:style>
  <w:style w:type="paragraph" w:customStyle="1" w:styleId="8E6090CE15354511A9416A1B727F99C6">
    <w:name w:val="8E6090CE15354511A9416A1B727F99C6"/>
  </w:style>
  <w:style w:type="paragraph" w:customStyle="1" w:styleId="45ECD174AAA343888F1E17AE2E280E8A">
    <w:name w:val="45ECD174AAA343888F1E17AE2E280E8A"/>
  </w:style>
  <w:style w:type="paragraph" w:customStyle="1" w:styleId="CD3D396A67624F40B79560E19DD4B6EF">
    <w:name w:val="CD3D396A67624F40B79560E19DD4B6EF"/>
  </w:style>
  <w:style w:type="paragraph" w:customStyle="1" w:styleId="3897D37D82B04F0F9210DF8E7EA9E11C">
    <w:name w:val="3897D37D82B04F0F9210DF8E7EA9E11C"/>
  </w:style>
  <w:style w:type="paragraph" w:customStyle="1" w:styleId="EE050CCC6BA041D3854EB4A29288C7F0">
    <w:name w:val="EE050CCC6BA041D3854EB4A29288C7F0"/>
  </w:style>
  <w:style w:type="paragraph" w:customStyle="1" w:styleId="6575081B7E7B487781925FC720195813">
    <w:name w:val="6575081B7E7B487781925FC720195813"/>
  </w:style>
  <w:style w:type="paragraph" w:customStyle="1" w:styleId="F863FAADDFCF4B959870E94E62AB5202">
    <w:name w:val="F863FAADDFCF4B959870E94E62AB5202"/>
  </w:style>
  <w:style w:type="paragraph" w:customStyle="1" w:styleId="C1EF97B5DBC04CB7ABC3124F09CBAADA">
    <w:name w:val="C1EF97B5DBC04CB7ABC3124F09CBAADA"/>
  </w:style>
  <w:style w:type="paragraph" w:customStyle="1" w:styleId="99B6464464C9419A8A5469BF866AF5EE">
    <w:name w:val="99B6464464C9419A8A5469BF866AF5EE"/>
  </w:style>
  <w:style w:type="paragraph" w:customStyle="1" w:styleId="1F0CAD27685644DD8AFEEEEC9CD22B3D">
    <w:name w:val="1F0CAD27685644DD8AFEEEEC9CD22B3D"/>
  </w:style>
  <w:style w:type="paragraph" w:customStyle="1" w:styleId="4D5D315587E74B30A5CCE42CD8BC8773">
    <w:name w:val="4D5D315587E74B30A5CCE42CD8BC8773"/>
  </w:style>
  <w:style w:type="paragraph" w:customStyle="1" w:styleId="6131222733134CA28BE600760C07379E">
    <w:name w:val="6131222733134CA28BE600760C07379E"/>
  </w:style>
  <w:style w:type="paragraph" w:customStyle="1" w:styleId="BFCD9F69A7D24086A369929905E9B08B">
    <w:name w:val="BFCD9F69A7D24086A369929905E9B08B"/>
  </w:style>
  <w:style w:type="paragraph" w:customStyle="1" w:styleId="72FCF7ECFA964B88BE3BC7026EA6F68E">
    <w:name w:val="72FCF7ECFA964B88BE3BC7026EA6F68E"/>
  </w:style>
  <w:style w:type="paragraph" w:customStyle="1" w:styleId="26CE7B7117FD49DAA9C16A28D2A7170F">
    <w:name w:val="26CE7B7117FD49DAA9C16A28D2A7170F"/>
  </w:style>
  <w:style w:type="paragraph" w:customStyle="1" w:styleId="8303E1ADBD5B4ED2B3C043B150B35E5C">
    <w:name w:val="8303E1ADBD5B4ED2B3C043B150B35E5C"/>
  </w:style>
  <w:style w:type="paragraph" w:customStyle="1" w:styleId="DD91FE90F8BE45569F10A1C32EAE31C5">
    <w:name w:val="DD91FE90F8BE45569F10A1C32EAE31C5"/>
  </w:style>
  <w:style w:type="paragraph" w:customStyle="1" w:styleId="95DDB5685B274C53ABA4560859A3F7B7">
    <w:name w:val="95DDB5685B274C53ABA4560859A3F7B7"/>
  </w:style>
  <w:style w:type="paragraph" w:customStyle="1" w:styleId="02EAE4C4D32D4D04ABC8A9D00E0C2A99">
    <w:name w:val="02EAE4C4D32D4D04ABC8A9D00E0C2A99"/>
  </w:style>
  <w:style w:type="paragraph" w:customStyle="1" w:styleId="D5F9FF54C81640C7BC8A73195AD529B2">
    <w:name w:val="D5F9FF54C81640C7BC8A73195AD529B2"/>
  </w:style>
  <w:style w:type="paragraph" w:customStyle="1" w:styleId="72036147888A42F4B7125A4B6AFC2C03">
    <w:name w:val="72036147888A42F4B7125A4B6AFC2C03"/>
  </w:style>
  <w:style w:type="paragraph" w:customStyle="1" w:styleId="F7500FC1974A4DCAA5CC13930CAAB2C0">
    <w:name w:val="F7500FC1974A4DCAA5CC13930CAAB2C0"/>
  </w:style>
  <w:style w:type="paragraph" w:customStyle="1" w:styleId="8661A9E100AC47978455CFCBA3F35E5D">
    <w:name w:val="8661A9E100AC47978455CFCBA3F35E5D"/>
  </w:style>
  <w:style w:type="paragraph" w:customStyle="1" w:styleId="074E8529DCF24B9BBAD0C2B32BAC4D13">
    <w:name w:val="074E8529DCF24B9BBAD0C2B32BAC4D13"/>
  </w:style>
  <w:style w:type="paragraph" w:customStyle="1" w:styleId="01A44E67EAA2493E951D1B3FB3697484">
    <w:name w:val="01A44E67EAA2493E951D1B3FB3697484"/>
  </w:style>
  <w:style w:type="paragraph" w:customStyle="1" w:styleId="860E26CDF60B405BBB5EABB88BA55352">
    <w:name w:val="860E26CDF60B405BBB5EABB88BA55352"/>
  </w:style>
  <w:style w:type="paragraph" w:customStyle="1" w:styleId="2CC0DC29310545FB9E6D7AC6DF4DF7D7">
    <w:name w:val="2CC0DC29310545FB9E6D7AC6DF4DF7D7"/>
  </w:style>
  <w:style w:type="paragraph" w:customStyle="1" w:styleId="CFDE316FCC644EA299EEA6DF25E29073">
    <w:name w:val="CFDE316FCC644EA299EEA6DF25E29073"/>
  </w:style>
  <w:style w:type="paragraph" w:customStyle="1" w:styleId="893329BBF064415B9511A93D5DFA867B">
    <w:name w:val="893329BBF064415B9511A93D5DFA867B"/>
  </w:style>
  <w:style w:type="paragraph" w:customStyle="1" w:styleId="A04AF92EF3D54698B9A2BE0BE921093F">
    <w:name w:val="A04AF92EF3D54698B9A2BE0BE921093F"/>
  </w:style>
  <w:style w:type="paragraph" w:customStyle="1" w:styleId="945C7A9726F6456A96DF01F6D5EC38DF">
    <w:name w:val="945C7A9726F6456A96DF01F6D5EC38DF"/>
  </w:style>
  <w:style w:type="paragraph" w:customStyle="1" w:styleId="7695EA5713D14620AAC6EF28D6428A3E">
    <w:name w:val="7695EA5713D14620AAC6EF28D6428A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ReDSS">
  <a:themeElements>
    <a:clrScheme name="ReDSS">
      <a:dk1>
        <a:sysClr val="windowText" lastClr="000000"/>
      </a:dk1>
      <a:lt1>
        <a:sysClr val="window" lastClr="FFFFFF"/>
      </a:lt1>
      <a:dk2>
        <a:srgbClr val="404040"/>
      </a:dk2>
      <a:lt2>
        <a:srgbClr val="666666"/>
      </a:lt2>
      <a:accent1>
        <a:srgbClr val="BA002C"/>
      </a:accent1>
      <a:accent2>
        <a:srgbClr val="80CFBD"/>
      </a:accent2>
      <a:accent3>
        <a:srgbClr val="DD808E"/>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ReDSS" id="{B40D0979-9BDC-4B28-AF4F-F4AB731DA28A}" vid="{03A26D5C-6E93-4C5D-AF34-5AF6F02629A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Training Curriculum on area-based durable solutions planning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E37A00-9097-4418-AAC3-EE764BD19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9D665E-9F2B-4523-84BE-A4382ED53113}">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163BC185-8E20-4ACF-97AA-9CAB70B391C8}">
  <ds:schemaRefs>
    <ds:schemaRef ds:uri="http://schemas.microsoft.com/sharepoint/v3/contenttype/forms"/>
  </ds:schemaRefs>
</ds:datastoreItem>
</file>

<file path=customXml/itemProps5.xml><?xml version="1.0" encoding="utf-8"?>
<ds:datastoreItem xmlns:ds="http://schemas.openxmlformats.org/officeDocument/2006/customXml" ds:itemID="{A7706C1A-4782-425C-9CC3-3C5FB1581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Home business startup checklist</Template>
  <TotalTime>0</TotalTime>
  <Pages>6</Pages>
  <Words>1750</Words>
  <Characters>9625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Area-based approach to solutions planning Training</vt:lpstr>
    </vt:vector>
  </TitlesOfParts>
  <Company/>
  <LinksUpToDate>false</LinksUpToDate>
  <CharactersWithSpaces>11353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Area-based approach to solutions planning Training</dc:title>
  <dc:subject/>
  <dc:creator/>
  <cp:keywords/>
  <dc:description/>
  <cp:lastModifiedBy/>
  <cp:revision>1</cp:revision>
  <dcterms:created xsi:type="dcterms:W3CDTF">2020-02-27T08:26:00Z</dcterms:created>
  <dcterms:modified xsi:type="dcterms:W3CDTF">2020-03-25T13:15:00Z</dcterms:modified>
  <cp:contentStatus>Session 5:</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